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CD" w:rsidRDefault="002A33AF">
      <w:pPr>
        <w:spacing w:afterLines="120" w:after="288"/>
        <w:jc w:val="right"/>
        <w:rPr>
          <w:rFonts w:ascii="Arial" w:hAnsi="Arial" w:cs="Arial"/>
          <w:color w:val="000000"/>
        </w:rPr>
      </w:pPr>
      <w:r w:rsidRPr="00C1200F">
        <w:rPr>
          <w:rFonts w:ascii="Arial" w:hAnsi="Arial" w:cs="Arial"/>
          <w:color w:val="000000"/>
        </w:rPr>
        <w:t xml:space="preserve">Warszawa, </w:t>
      </w:r>
      <w:r w:rsidR="00230121">
        <w:rPr>
          <w:rFonts w:ascii="Arial" w:hAnsi="Arial" w:cs="Arial"/>
          <w:color w:val="000000"/>
        </w:rPr>
        <w:t>7</w:t>
      </w:r>
      <w:r w:rsidR="00A61E7C">
        <w:rPr>
          <w:rFonts w:ascii="Arial" w:hAnsi="Arial" w:cs="Arial"/>
          <w:color w:val="000000"/>
        </w:rPr>
        <w:t xml:space="preserve"> sierpnia</w:t>
      </w:r>
      <w:r w:rsidR="0085631C" w:rsidRPr="00C1200F">
        <w:rPr>
          <w:rFonts w:ascii="Arial" w:hAnsi="Arial" w:cs="Arial"/>
          <w:color w:val="000000"/>
        </w:rPr>
        <w:t xml:space="preserve"> </w:t>
      </w:r>
      <w:r w:rsidR="00B270BE">
        <w:rPr>
          <w:rFonts w:ascii="Arial" w:hAnsi="Arial" w:cs="Arial"/>
          <w:color w:val="000000"/>
        </w:rPr>
        <w:t>2014</w:t>
      </w:r>
      <w:r w:rsidRPr="00C1200F">
        <w:rPr>
          <w:rFonts w:ascii="Arial" w:hAnsi="Arial" w:cs="Arial"/>
          <w:color w:val="000000"/>
        </w:rPr>
        <w:t xml:space="preserve"> r.</w:t>
      </w:r>
    </w:p>
    <w:p w:rsidR="009704CD" w:rsidRDefault="009704CD">
      <w:pPr>
        <w:spacing w:afterLines="120" w:after="288"/>
        <w:jc w:val="both"/>
        <w:rPr>
          <w:rFonts w:ascii="Arial" w:hAnsi="Arial" w:cs="Arial"/>
          <w:b/>
          <w:color w:val="FF0000"/>
        </w:rPr>
      </w:pPr>
    </w:p>
    <w:p w:rsidR="004377E0" w:rsidRPr="00C1200F" w:rsidRDefault="004377E0" w:rsidP="00474E64">
      <w:pPr>
        <w:spacing w:after="0"/>
        <w:jc w:val="center"/>
        <w:rPr>
          <w:rFonts w:ascii="Arial" w:hAnsi="Arial" w:cs="Arial"/>
          <w:b/>
        </w:rPr>
      </w:pPr>
      <w:r w:rsidRPr="00C1200F">
        <w:rPr>
          <w:rFonts w:ascii="Arial" w:hAnsi="Arial" w:cs="Arial"/>
          <w:b/>
        </w:rPr>
        <w:t>Opis przedmiotu zamówienia</w:t>
      </w:r>
    </w:p>
    <w:p w:rsidR="00474E64" w:rsidRPr="0065266E" w:rsidRDefault="00F86E7A" w:rsidP="00F86E7A">
      <w:pPr>
        <w:spacing w:after="0"/>
        <w:jc w:val="center"/>
        <w:rPr>
          <w:rFonts w:ascii="Arial" w:hAnsi="Arial" w:cs="Arial"/>
          <w:b/>
        </w:rPr>
      </w:pPr>
      <w:r w:rsidRPr="0065266E">
        <w:rPr>
          <w:rFonts w:ascii="Arial" w:hAnsi="Arial" w:cs="Arial"/>
          <w:b/>
        </w:rPr>
        <w:t>usługi</w:t>
      </w:r>
      <w:r w:rsidR="00474E64" w:rsidRPr="0065266E">
        <w:rPr>
          <w:rFonts w:ascii="Arial" w:hAnsi="Arial" w:cs="Arial"/>
          <w:b/>
        </w:rPr>
        <w:t xml:space="preserve"> </w:t>
      </w:r>
      <w:r w:rsidRPr="0065266E">
        <w:rPr>
          <w:rFonts w:ascii="Arial" w:hAnsi="Arial" w:cs="Arial"/>
          <w:b/>
        </w:rPr>
        <w:t>w zakresie badania naukowego</w:t>
      </w:r>
      <w:r w:rsidR="00474E64" w:rsidRPr="0065266E">
        <w:rPr>
          <w:rFonts w:ascii="Arial" w:hAnsi="Arial" w:cs="Arial"/>
          <w:b/>
        </w:rPr>
        <w:t>:</w:t>
      </w:r>
    </w:p>
    <w:p w:rsidR="00474E64" w:rsidRDefault="00474E64" w:rsidP="001A25E0">
      <w:pPr>
        <w:spacing w:after="0"/>
        <w:jc w:val="center"/>
        <w:rPr>
          <w:rFonts w:ascii="Arial" w:hAnsi="Arial" w:cs="Arial"/>
        </w:rPr>
      </w:pPr>
      <w:r w:rsidRPr="0065266E">
        <w:rPr>
          <w:rFonts w:ascii="Arial" w:hAnsi="Arial" w:cs="Arial"/>
        </w:rPr>
        <w:t xml:space="preserve"> </w:t>
      </w:r>
      <w:r w:rsidR="002650FB" w:rsidRPr="0065266E">
        <w:rPr>
          <w:rFonts w:ascii="Arial" w:hAnsi="Arial" w:cs="Arial"/>
        </w:rPr>
        <w:t>„</w:t>
      </w:r>
      <w:r w:rsidR="009F6469" w:rsidRPr="0065266E">
        <w:rPr>
          <w:rFonts w:ascii="Arial" w:hAnsi="Arial" w:cs="Arial"/>
        </w:rPr>
        <w:t>Badanie postaw młodzieży szkół ponadgimnazjalnych wobec historii Polski XX wieku</w:t>
      </w:r>
      <w:r w:rsidR="002650FB" w:rsidRPr="0065266E">
        <w:rPr>
          <w:rFonts w:ascii="Arial" w:hAnsi="Arial" w:cs="Arial"/>
        </w:rPr>
        <w:t>”</w:t>
      </w:r>
      <w:r w:rsidR="00B270BE">
        <w:rPr>
          <w:rFonts w:ascii="Arial" w:hAnsi="Arial" w:cs="Arial"/>
        </w:rPr>
        <w:t>,</w:t>
      </w:r>
    </w:p>
    <w:p w:rsidR="001A25E0" w:rsidRPr="0065266E" w:rsidRDefault="001A25E0" w:rsidP="001A25E0">
      <w:pPr>
        <w:spacing w:after="0"/>
        <w:jc w:val="center"/>
        <w:rPr>
          <w:rFonts w:ascii="Arial" w:hAnsi="Arial" w:cs="Arial"/>
        </w:rPr>
      </w:pPr>
    </w:p>
    <w:p w:rsidR="009704CD" w:rsidRDefault="00F56004">
      <w:pPr>
        <w:spacing w:afterLines="120" w:after="288"/>
        <w:jc w:val="both"/>
        <w:rPr>
          <w:rFonts w:ascii="Arial" w:hAnsi="Arial" w:cs="Arial"/>
        </w:rPr>
      </w:pPr>
      <w:r w:rsidRPr="0065266E">
        <w:rPr>
          <w:rFonts w:ascii="Arial" w:hAnsi="Arial" w:cs="Arial"/>
        </w:rPr>
        <w:t>realizowanego w ramach projektu systemowego pn. „Badanie jakości i efektywności edukacji oraz instytucjonalizacja zaplecza badawczego” współfinansowanego ze środków Europejskiego Funduszu Społecznego w ramach Programu Operacyjnego Kapitał Ludzki, Priorytet III: Wysoka jakość systemu oświaty, Po</w:t>
      </w:r>
      <w:r w:rsidR="00266137" w:rsidRPr="0065266E">
        <w:rPr>
          <w:rFonts w:ascii="Arial" w:hAnsi="Arial" w:cs="Arial"/>
        </w:rPr>
        <w:t>d</w:t>
      </w:r>
      <w:r w:rsidRPr="0065266E">
        <w:rPr>
          <w:rFonts w:ascii="Arial" w:hAnsi="Arial" w:cs="Arial"/>
        </w:rPr>
        <w:t>działanie 3.1.1 Tworzenie warunków i narzędzi do monitorowania, ewaluacji i badań systemu oświaty.</w:t>
      </w:r>
    </w:p>
    <w:p w:rsidR="00E61F0E" w:rsidRPr="0065266E" w:rsidRDefault="00F86E7A" w:rsidP="00AF551B">
      <w:pPr>
        <w:pStyle w:val="Nagwek1"/>
        <w:ind w:left="284" w:hanging="284"/>
        <w:jc w:val="both"/>
        <w:rPr>
          <w:rFonts w:ascii="Arial" w:hAnsi="Arial" w:cs="Arial"/>
        </w:rPr>
      </w:pPr>
      <w:r w:rsidRPr="0065266E">
        <w:rPr>
          <w:rFonts w:ascii="Arial" w:hAnsi="Arial" w:cs="Arial"/>
        </w:rPr>
        <w:t xml:space="preserve">Opis badania </w:t>
      </w:r>
      <w:r w:rsidRPr="0065266E">
        <w:rPr>
          <w:rFonts w:ascii="Arial" w:hAnsi="Arial" w:cs="Arial"/>
          <w:szCs w:val="22"/>
        </w:rPr>
        <w:t>naukowego</w:t>
      </w:r>
      <w:r w:rsidRPr="0065266E">
        <w:rPr>
          <w:rFonts w:ascii="Arial" w:hAnsi="Arial" w:cs="Arial"/>
        </w:rPr>
        <w:t xml:space="preserve"> – kontekst zamawianej usługi</w:t>
      </w:r>
    </w:p>
    <w:p w:rsidR="001E7B91" w:rsidRPr="00C33F91" w:rsidRDefault="001E7B91" w:rsidP="0065266E">
      <w:pPr>
        <w:spacing w:before="120" w:after="240"/>
        <w:jc w:val="both"/>
        <w:rPr>
          <w:rFonts w:ascii="Arial" w:hAnsi="Arial" w:cs="Arial"/>
        </w:rPr>
      </w:pPr>
      <w:r w:rsidRPr="00C33F91">
        <w:rPr>
          <w:rFonts w:ascii="Arial" w:hAnsi="Arial" w:cs="Arial"/>
        </w:rPr>
        <w:t xml:space="preserve">Przed zmianą podstawy programowej kształcenia ogólnego z historii </w:t>
      </w:r>
      <w:r w:rsidR="001C7278">
        <w:rPr>
          <w:rFonts w:ascii="Arial" w:hAnsi="Arial" w:cs="Arial"/>
        </w:rPr>
        <w:t xml:space="preserve">z </w:t>
      </w:r>
      <w:r w:rsidRPr="00C33F91">
        <w:rPr>
          <w:rFonts w:ascii="Arial" w:hAnsi="Arial" w:cs="Arial"/>
        </w:rPr>
        <w:t>2008</w:t>
      </w:r>
      <w:r w:rsidR="001C7278">
        <w:rPr>
          <w:rFonts w:ascii="Arial" w:hAnsi="Arial" w:cs="Arial"/>
        </w:rPr>
        <w:t xml:space="preserve"> r</w:t>
      </w:r>
      <w:r w:rsidR="003460CF">
        <w:rPr>
          <w:rFonts w:ascii="Arial" w:hAnsi="Arial" w:cs="Arial"/>
        </w:rPr>
        <w:t>.</w:t>
      </w:r>
      <w:r w:rsidR="001C7278" w:rsidRPr="00C33F91">
        <w:rPr>
          <w:rFonts w:ascii="Arial" w:hAnsi="Arial" w:cs="Arial"/>
        </w:rPr>
        <w:t xml:space="preserve"> </w:t>
      </w:r>
      <w:r w:rsidRPr="00C33F91">
        <w:rPr>
          <w:rFonts w:ascii="Arial" w:hAnsi="Arial" w:cs="Arial"/>
        </w:rPr>
        <w:t>wielu nauczycieli wskazywało, że szkolna praktyka nie radzi sobie z właściwą realizacją materiału z zakresu dziejów najnowszych</w:t>
      </w:r>
      <w:r w:rsidR="001C7278">
        <w:rPr>
          <w:rFonts w:ascii="Arial" w:hAnsi="Arial" w:cs="Arial"/>
        </w:rPr>
        <w:t>. Jedną z przyczyn było</w:t>
      </w:r>
      <w:r w:rsidRPr="00C33F91">
        <w:rPr>
          <w:rFonts w:ascii="Arial" w:hAnsi="Arial" w:cs="Arial"/>
        </w:rPr>
        <w:t xml:space="preserve"> usytuowanie tych zagadnień na końcu programów w gimnazjum oraz liceum oraz niewielką ilość czasu, którą można było na niego poświęcić (na ten temat zob. J. Choińska-Mika, </w:t>
      </w:r>
      <w:r w:rsidRPr="00C33F91">
        <w:rPr>
          <w:rFonts w:ascii="Arial" w:hAnsi="Arial" w:cs="Arial"/>
          <w:i/>
        </w:rPr>
        <w:t>Dlaczego reformujemy?</w:t>
      </w:r>
      <w:r w:rsidRPr="00C33F91">
        <w:rPr>
          <w:rFonts w:ascii="Arial" w:hAnsi="Arial" w:cs="Arial"/>
        </w:rPr>
        <w:t>, „Wiadomości Historyczne” 3/2012, s. 24-27). Umieszczenie pełnego kursu historii najnowszej w pierwszych klasach wszystkich typów szkół ponadgimnazjalnych było na gruncie dydaktyki tego prz</w:t>
      </w:r>
      <w:r w:rsidR="00B270BE">
        <w:rPr>
          <w:rFonts w:ascii="Arial" w:hAnsi="Arial" w:cs="Arial"/>
        </w:rPr>
        <w:t>edmiotu rozwiązaniem nowym</w:t>
      </w:r>
      <w:r w:rsidRPr="00C33F91">
        <w:rPr>
          <w:rFonts w:ascii="Arial" w:hAnsi="Arial" w:cs="Arial"/>
        </w:rPr>
        <w:t xml:space="preserve">; wprowadzono je w pierwszych klasach szkół ponadgimnazjalnych od roku szkolnego 2012/2013. Stworzono tym samym realne szanse na wzmocnienie edukacji historycznej w zakresie dziejów najnowszych. </w:t>
      </w:r>
    </w:p>
    <w:p w:rsidR="001E7B91" w:rsidRPr="00C33F91" w:rsidRDefault="001E7B91" w:rsidP="0065266E">
      <w:pPr>
        <w:spacing w:after="240"/>
        <w:jc w:val="both"/>
        <w:rPr>
          <w:rFonts w:ascii="Arial" w:hAnsi="Arial" w:cs="Arial"/>
        </w:rPr>
      </w:pPr>
      <w:r w:rsidRPr="00C33F91">
        <w:rPr>
          <w:rFonts w:ascii="Arial" w:hAnsi="Arial" w:cs="Arial"/>
        </w:rPr>
        <w:t>Ocena dziejów najnowszych – osób i wydarzeń, do której zachęca przyjęty model edukacji historycznej, prowadzi prostą drogą do formowania postaw wobec nieodległej przeszłości, a także otaczającej rzeczywistości. Postawy te stają się ważnym komponentem świadomości zbiorowej („pamięci zbiorowej”, „świadomości historycznej”)</w:t>
      </w:r>
      <w:r w:rsidR="00E96FC3">
        <w:rPr>
          <w:rFonts w:ascii="Arial" w:hAnsi="Arial" w:cs="Arial"/>
        </w:rPr>
        <w:t>,</w:t>
      </w:r>
      <w:r w:rsidRPr="00C33F91">
        <w:rPr>
          <w:rFonts w:ascii="Arial" w:hAnsi="Arial" w:cs="Arial"/>
        </w:rPr>
        <w:t xml:space="preserve"> oddziałującym na stan obecny i przyszłość społeczeństwa, na jakość debaty publicznej oraz na kondycję wspólnoty narodowej i obywatelskiej. </w:t>
      </w:r>
    </w:p>
    <w:p w:rsidR="009771C0" w:rsidRPr="00894193" w:rsidRDefault="001E7B91" w:rsidP="006530BD">
      <w:pPr>
        <w:spacing w:afterLines="120" w:after="288"/>
        <w:jc w:val="both"/>
        <w:rPr>
          <w:rFonts w:ascii="Arial" w:hAnsi="Arial" w:cs="Arial"/>
        </w:rPr>
      </w:pPr>
      <w:r w:rsidRPr="00C33F91">
        <w:rPr>
          <w:rFonts w:ascii="Arial" w:hAnsi="Arial" w:cs="Arial"/>
        </w:rPr>
        <w:t>Edukacja historyczna jest więc ważnym segmentem formowania tożsamości obywatelskiej i znaczącym źródłem postaw młodego pokolenia Polaków</w:t>
      </w:r>
      <w:r w:rsidR="003460CF">
        <w:rPr>
          <w:rFonts w:ascii="Arial" w:hAnsi="Arial" w:cs="Arial"/>
        </w:rPr>
        <w:t xml:space="preserve">. </w:t>
      </w:r>
      <w:r w:rsidR="001C7278">
        <w:rPr>
          <w:rFonts w:ascii="Arial" w:hAnsi="Arial" w:cs="Arial"/>
        </w:rPr>
        <w:t>W</w:t>
      </w:r>
      <w:r w:rsidRPr="00C33F91">
        <w:rPr>
          <w:rFonts w:ascii="Arial" w:hAnsi="Arial" w:cs="Arial"/>
        </w:rPr>
        <w:t xml:space="preserve">arto tu zauważyć, że kompetencje obywatelskie są jedną z ośmiu kompetencji kluczowych. Waga </w:t>
      </w:r>
      <w:r w:rsidR="001C7278">
        <w:rPr>
          <w:rFonts w:ascii="Arial" w:hAnsi="Arial" w:cs="Arial"/>
        </w:rPr>
        <w:t>edukacji historycznej i kształtowanych przez nią postaw</w:t>
      </w:r>
      <w:r w:rsidR="001C7278" w:rsidRPr="00C33F91">
        <w:rPr>
          <w:rFonts w:ascii="Arial" w:hAnsi="Arial" w:cs="Arial"/>
        </w:rPr>
        <w:t xml:space="preserve"> </w:t>
      </w:r>
      <w:r w:rsidRPr="00C33F91">
        <w:rPr>
          <w:rFonts w:ascii="Arial" w:hAnsi="Arial" w:cs="Arial"/>
        </w:rPr>
        <w:t>wzrasta zwłaszcza wobec toczących się współcześnie dyskusji wokół historii najnowszej. Wobec tego Pracownia historii Zespołu Dydaktyk Szczegółowych, monitorując stan realizacji podstawy programowej z historii, dostrzega konieczność objęcia badaniami również problematyki postaw młodzieży wobec historii.</w:t>
      </w:r>
      <w:r w:rsidR="002466E2">
        <w:rPr>
          <w:rFonts w:ascii="Arial" w:hAnsi="Arial" w:cs="Arial"/>
        </w:rPr>
        <w:t xml:space="preserve"> </w:t>
      </w:r>
      <w:r w:rsidR="00CA6C64" w:rsidRPr="00C33F91">
        <w:rPr>
          <w:rFonts w:ascii="Arial" w:hAnsi="Arial" w:cs="Arial"/>
        </w:rPr>
        <w:t xml:space="preserve">Celem badania </w:t>
      </w:r>
      <w:r w:rsidR="00F86E7A" w:rsidRPr="00C33F91">
        <w:rPr>
          <w:rFonts w:ascii="Arial" w:hAnsi="Arial" w:cs="Arial"/>
        </w:rPr>
        <w:t xml:space="preserve">naukowego </w:t>
      </w:r>
      <w:r w:rsidR="00CA6C64" w:rsidRPr="00C33F91">
        <w:rPr>
          <w:rFonts w:ascii="Arial" w:hAnsi="Arial" w:cs="Arial"/>
        </w:rPr>
        <w:t xml:space="preserve">realizowanego </w:t>
      </w:r>
      <w:r w:rsidR="00076895" w:rsidRPr="00C33F91">
        <w:rPr>
          <w:rFonts w:ascii="Arial" w:hAnsi="Arial" w:cs="Arial"/>
        </w:rPr>
        <w:t xml:space="preserve">w </w:t>
      </w:r>
      <w:r w:rsidR="00CA6C64" w:rsidRPr="00C33F91">
        <w:rPr>
          <w:rFonts w:ascii="Arial" w:hAnsi="Arial" w:cs="Arial"/>
        </w:rPr>
        <w:t xml:space="preserve">IBE </w:t>
      </w:r>
      <w:r w:rsidR="00CA2B3F" w:rsidRPr="00C33F91">
        <w:rPr>
          <w:rFonts w:ascii="Arial" w:hAnsi="Arial" w:cs="Arial"/>
        </w:rPr>
        <w:t>jest</w:t>
      </w:r>
      <w:r w:rsidR="00C33F91" w:rsidRPr="00C33F91">
        <w:rPr>
          <w:rFonts w:ascii="Arial" w:hAnsi="Arial" w:cs="Arial"/>
        </w:rPr>
        <w:t xml:space="preserve"> zbudowanie typologii postaw wobec historii Polski XX wieku</w:t>
      </w:r>
      <w:r w:rsidR="00CA39AC">
        <w:rPr>
          <w:rFonts w:ascii="Arial" w:hAnsi="Arial" w:cs="Arial"/>
        </w:rPr>
        <w:t xml:space="preserve"> i</w:t>
      </w:r>
      <w:r w:rsidR="00C33F91" w:rsidRPr="00C33F91">
        <w:rPr>
          <w:rFonts w:ascii="Arial" w:hAnsi="Arial" w:cs="Arial"/>
        </w:rPr>
        <w:t xml:space="preserve"> określenie częstotliwości występowania poszczególnych </w:t>
      </w:r>
      <w:r w:rsidR="00C33F91">
        <w:rPr>
          <w:rFonts w:ascii="Arial" w:hAnsi="Arial" w:cs="Arial"/>
        </w:rPr>
        <w:t>postaw</w:t>
      </w:r>
      <w:r w:rsidR="00074252">
        <w:rPr>
          <w:rFonts w:ascii="Arial" w:hAnsi="Arial" w:cs="Arial"/>
        </w:rPr>
        <w:t xml:space="preserve"> oraz ustalenie ich </w:t>
      </w:r>
      <w:r w:rsidR="00074252" w:rsidRPr="00C33F91">
        <w:rPr>
          <w:rFonts w:ascii="Arial" w:hAnsi="Arial" w:cs="Arial"/>
        </w:rPr>
        <w:t>korelatów</w:t>
      </w:r>
      <w:r w:rsidR="00F346FD">
        <w:rPr>
          <w:rFonts w:ascii="Arial" w:hAnsi="Arial" w:cs="Arial"/>
        </w:rPr>
        <w:t xml:space="preserve">, a także </w:t>
      </w:r>
      <w:r w:rsidR="00F346FD" w:rsidRPr="00C33F91">
        <w:rPr>
          <w:rFonts w:ascii="Arial" w:hAnsi="Arial" w:cs="Arial"/>
        </w:rPr>
        <w:t xml:space="preserve">zbadanie umiejętności wykorzystania swojej wiedzy w celu prezentacji własnego </w:t>
      </w:r>
      <w:r w:rsidR="000A5416">
        <w:rPr>
          <w:rFonts w:ascii="Arial" w:hAnsi="Arial" w:cs="Arial"/>
        </w:rPr>
        <w:t>punktu widzenia oraz argumentowania</w:t>
      </w:r>
      <w:r w:rsidR="00074252">
        <w:rPr>
          <w:rFonts w:ascii="Arial" w:hAnsi="Arial" w:cs="Arial"/>
        </w:rPr>
        <w:t>.</w:t>
      </w:r>
      <w:r w:rsidR="00166957">
        <w:rPr>
          <w:rFonts w:ascii="Arial" w:hAnsi="Arial" w:cs="Arial"/>
        </w:rPr>
        <w:t xml:space="preserve"> Celem badania jest również wypracowanie metodologii </w:t>
      </w:r>
      <w:r w:rsidR="001C7278">
        <w:rPr>
          <w:rFonts w:ascii="Arial" w:hAnsi="Arial" w:cs="Arial"/>
        </w:rPr>
        <w:t xml:space="preserve">badania postaw </w:t>
      </w:r>
      <w:r w:rsidR="00166957">
        <w:rPr>
          <w:rFonts w:ascii="Arial" w:hAnsi="Arial" w:cs="Arial"/>
        </w:rPr>
        <w:t xml:space="preserve">wraz z innowacyjnym narzędziem, co otworzy drogę do dalszych badań </w:t>
      </w:r>
      <w:r w:rsidR="002852DB">
        <w:rPr>
          <w:rFonts w:ascii="Arial" w:hAnsi="Arial" w:cs="Arial"/>
        </w:rPr>
        <w:t xml:space="preserve">z wykorzystaniem </w:t>
      </w:r>
      <w:r w:rsidR="00894193">
        <w:rPr>
          <w:rFonts w:ascii="Arial" w:hAnsi="Arial" w:cs="Arial"/>
        </w:rPr>
        <w:t xml:space="preserve">tej metodologii </w:t>
      </w:r>
      <w:r w:rsidR="00166957">
        <w:rPr>
          <w:rFonts w:ascii="Arial" w:hAnsi="Arial" w:cs="Arial"/>
        </w:rPr>
        <w:t>nad postawami młodzieży wobec historii.</w:t>
      </w:r>
    </w:p>
    <w:p w:rsidR="009771C0" w:rsidRPr="001422AB" w:rsidRDefault="009771C0" w:rsidP="001422AB">
      <w:pPr>
        <w:shd w:val="clear" w:color="auto" w:fill="FFFFFF"/>
        <w:spacing w:after="240"/>
        <w:ind w:left="105"/>
        <w:jc w:val="both"/>
        <w:rPr>
          <w:rFonts w:ascii="Arial" w:hAnsi="Arial" w:cs="Arial"/>
        </w:rPr>
      </w:pPr>
      <w:r w:rsidRPr="001422AB">
        <w:rPr>
          <w:rFonts w:ascii="Arial" w:hAnsi="Arial" w:cs="Arial"/>
        </w:rPr>
        <w:lastRenderedPageBreak/>
        <w:t>Badanie stanowi uzupełnienie badań stanu realizacji podstawy programowej w szkołach</w:t>
      </w:r>
      <w:r w:rsidR="001422AB" w:rsidRPr="001422AB">
        <w:rPr>
          <w:rFonts w:ascii="Arial" w:hAnsi="Arial" w:cs="Arial"/>
        </w:rPr>
        <w:t xml:space="preserve"> </w:t>
      </w:r>
      <w:r w:rsidRPr="001422AB">
        <w:rPr>
          <w:rFonts w:ascii="Arial" w:hAnsi="Arial" w:cs="Arial"/>
        </w:rPr>
        <w:t>gimnazjalnych i ponadgimnazjalnych (</w:t>
      </w:r>
      <w:hyperlink r:id="rId8" w:history="1">
        <w:r w:rsidR="0065266E" w:rsidRPr="001422AB">
          <w:rPr>
            <w:rStyle w:val="Hipercze"/>
            <w:rFonts w:ascii="Arial" w:hAnsi="Arial" w:cs="Arial"/>
            <w:i/>
            <w:color w:val="auto"/>
            <w:u w:val="none"/>
          </w:rPr>
          <w:t>Badanie realizacji nowej podstawy programowej z historii w gimnazjum</w:t>
        </w:r>
      </w:hyperlink>
      <w:r w:rsidR="0065266E" w:rsidRPr="001422AB">
        <w:rPr>
          <w:rFonts w:ascii="Arial" w:hAnsi="Arial" w:cs="Arial"/>
        </w:rPr>
        <w:t xml:space="preserve">, </w:t>
      </w:r>
      <w:r w:rsidR="0065266E" w:rsidRPr="001422AB">
        <w:rPr>
          <w:rFonts w:ascii="Arial" w:hAnsi="Arial" w:cs="Arial"/>
          <w:i/>
        </w:rPr>
        <w:t>Badan</w:t>
      </w:r>
      <w:r w:rsidR="001422AB" w:rsidRPr="001422AB">
        <w:rPr>
          <w:rFonts w:ascii="Arial" w:hAnsi="Arial" w:cs="Arial"/>
          <w:i/>
        </w:rPr>
        <w:t xml:space="preserve">ie sposobów realizacji podstawy </w:t>
      </w:r>
      <w:r w:rsidR="0065266E" w:rsidRPr="001422AB">
        <w:rPr>
          <w:rFonts w:ascii="Arial" w:hAnsi="Arial" w:cs="Arial"/>
          <w:i/>
        </w:rPr>
        <w:t>programowej z historii</w:t>
      </w:r>
      <w:r w:rsidR="001422AB" w:rsidRPr="001422AB">
        <w:rPr>
          <w:rFonts w:ascii="Arial" w:hAnsi="Arial" w:cs="Arial"/>
          <w:i/>
        </w:rPr>
        <w:t xml:space="preserve"> w szkołach ponadgimnazjalnych</w:t>
      </w:r>
      <w:r w:rsidRPr="001422AB">
        <w:rPr>
          <w:rFonts w:ascii="Arial" w:hAnsi="Arial" w:cs="Arial"/>
        </w:rPr>
        <w:t>)</w:t>
      </w:r>
      <w:r w:rsidR="001422AB">
        <w:rPr>
          <w:rFonts w:ascii="Arial" w:hAnsi="Arial" w:cs="Arial"/>
        </w:rPr>
        <w:t xml:space="preserve"> oraz </w:t>
      </w:r>
      <w:r w:rsidR="001422AB">
        <w:rPr>
          <w:rFonts w:ascii="Arial" w:hAnsi="Arial" w:cs="Arial"/>
          <w:i/>
        </w:rPr>
        <w:t>Badania</w:t>
      </w:r>
      <w:r w:rsidR="001422AB" w:rsidRPr="001422AB">
        <w:rPr>
          <w:rFonts w:ascii="Arial" w:hAnsi="Arial" w:cs="Arial"/>
          <w:i/>
        </w:rPr>
        <w:t xml:space="preserve"> umiejętności historycznych absolwentów gimnazjum</w:t>
      </w:r>
      <w:r w:rsidRPr="001422AB">
        <w:rPr>
          <w:rFonts w:ascii="Arial" w:hAnsi="Arial" w:cs="Arial"/>
        </w:rPr>
        <w:t xml:space="preserve">. Dotychczasowe badania miały na celu ustalenie, jak nauczyciele wywiązują się z obowiązków nałożonych na nich przez nową podstawę programową z historii; uczniowie badani byli tylko pod kątem poziomu kompetencji, nie interesowano się tym, jakie są ich postawy. Planowane badanie będzie natomiast skoncentrowane na samych uczniach, na ich postawach wobec historii. </w:t>
      </w:r>
    </w:p>
    <w:p w:rsidR="00CA2B3F" w:rsidRPr="00C1200F" w:rsidRDefault="00CA2B3F" w:rsidP="002C2699">
      <w:pPr>
        <w:jc w:val="both"/>
        <w:rPr>
          <w:rFonts w:ascii="Arial" w:hAnsi="Arial" w:cs="Arial"/>
        </w:rPr>
      </w:pPr>
      <w:r w:rsidRPr="00C1200F">
        <w:rPr>
          <w:rFonts w:ascii="Arial" w:hAnsi="Arial" w:cs="Arial"/>
        </w:rPr>
        <w:t>Na opisywane badanie naukowe składają się 3 następujące etapy:</w:t>
      </w:r>
    </w:p>
    <w:p w:rsidR="00CA2B3F" w:rsidRPr="00C1200F" w:rsidRDefault="00D659CF" w:rsidP="00C7137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72C23" w:rsidRPr="00C1200F">
        <w:rPr>
          <w:rFonts w:ascii="Arial" w:hAnsi="Arial" w:cs="Arial"/>
        </w:rPr>
        <w:t>pracowani</w:t>
      </w:r>
      <w:r w:rsidR="00872C23">
        <w:rPr>
          <w:rFonts w:ascii="Arial" w:hAnsi="Arial" w:cs="Arial"/>
        </w:rPr>
        <w:t>e</w:t>
      </w:r>
      <w:r w:rsidR="00872C23" w:rsidRPr="00C1200F">
        <w:rPr>
          <w:rFonts w:ascii="Arial" w:hAnsi="Arial" w:cs="Arial"/>
        </w:rPr>
        <w:t xml:space="preserve"> </w:t>
      </w:r>
      <w:r w:rsidR="00CA2B3F" w:rsidRPr="00C1200F">
        <w:rPr>
          <w:rFonts w:ascii="Arial" w:hAnsi="Arial" w:cs="Arial"/>
        </w:rPr>
        <w:t xml:space="preserve">metodologii </w:t>
      </w:r>
      <w:r w:rsidR="00CC0A1B">
        <w:rPr>
          <w:rFonts w:ascii="Arial" w:hAnsi="Arial" w:cs="Arial"/>
        </w:rPr>
        <w:t>wraz z n</w:t>
      </w:r>
      <w:r w:rsidR="00775587">
        <w:rPr>
          <w:rFonts w:ascii="Arial" w:hAnsi="Arial" w:cs="Arial"/>
        </w:rPr>
        <w:t xml:space="preserve">arzędziem </w:t>
      </w:r>
      <w:r w:rsidR="007E5121">
        <w:rPr>
          <w:rFonts w:ascii="Arial" w:hAnsi="Arial" w:cs="Arial"/>
        </w:rPr>
        <w:t>badawczym</w:t>
      </w:r>
      <w:r>
        <w:rPr>
          <w:rFonts w:ascii="Arial" w:hAnsi="Arial" w:cs="Arial"/>
        </w:rPr>
        <w:t>,</w:t>
      </w:r>
    </w:p>
    <w:p w:rsidR="000C71D7" w:rsidRPr="00C1200F" w:rsidRDefault="00D659CF" w:rsidP="00C7137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danych ilościowych w trakcie badan</w:t>
      </w:r>
      <w:r w:rsidR="007E5121">
        <w:rPr>
          <w:rFonts w:ascii="Arial" w:hAnsi="Arial" w:cs="Arial"/>
        </w:rPr>
        <w:t>ia terenowego i ich opracowanie</w:t>
      </w:r>
      <w:r>
        <w:rPr>
          <w:rFonts w:ascii="Arial" w:hAnsi="Arial" w:cs="Arial"/>
        </w:rPr>
        <w:t>,</w:t>
      </w:r>
      <w:r w:rsidR="00CA2B3F" w:rsidRPr="00C1200F">
        <w:rPr>
          <w:rFonts w:ascii="Arial" w:hAnsi="Arial" w:cs="Arial"/>
        </w:rPr>
        <w:t xml:space="preserve"> </w:t>
      </w:r>
    </w:p>
    <w:p w:rsidR="00CA2B3F" w:rsidRDefault="00D659CF" w:rsidP="00C7137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2B3F" w:rsidRPr="00C1200F">
        <w:rPr>
          <w:rFonts w:ascii="Arial" w:hAnsi="Arial" w:cs="Arial"/>
        </w:rPr>
        <w:t>naliza zebranych danych w etapie 2. badania z wykorzystaniem opracowanej metodologii</w:t>
      </w:r>
      <w:r w:rsidR="00AF3FA8" w:rsidRPr="00C1200F">
        <w:rPr>
          <w:rFonts w:ascii="Arial" w:hAnsi="Arial" w:cs="Arial"/>
        </w:rPr>
        <w:t>,</w:t>
      </w:r>
      <w:r w:rsidR="00CA2B3F" w:rsidRPr="00C1200F">
        <w:rPr>
          <w:rFonts w:ascii="Arial" w:hAnsi="Arial" w:cs="Arial"/>
        </w:rPr>
        <w:t xml:space="preserve"> o której mowa w etapie 1. </w:t>
      </w:r>
    </w:p>
    <w:p w:rsidR="00872C23" w:rsidRDefault="00872C23" w:rsidP="002C2699">
      <w:pPr>
        <w:spacing w:after="0"/>
        <w:ind w:left="720"/>
        <w:jc w:val="both"/>
        <w:rPr>
          <w:rFonts w:ascii="Arial" w:hAnsi="Arial" w:cs="Arial"/>
        </w:rPr>
      </w:pPr>
    </w:p>
    <w:p w:rsidR="00D659CF" w:rsidRPr="00D659CF" w:rsidRDefault="00D659CF" w:rsidP="002C2699">
      <w:pPr>
        <w:spacing w:after="0"/>
        <w:ind w:left="720"/>
        <w:jc w:val="both"/>
        <w:rPr>
          <w:rFonts w:ascii="Arial" w:hAnsi="Arial" w:cs="Arial"/>
        </w:rPr>
      </w:pPr>
    </w:p>
    <w:p w:rsidR="00CA6C64" w:rsidRDefault="00CA6C64" w:rsidP="002C2699">
      <w:pPr>
        <w:jc w:val="both"/>
        <w:rPr>
          <w:rFonts w:ascii="Arial" w:hAnsi="Arial" w:cs="Arial"/>
          <w:b/>
        </w:rPr>
      </w:pPr>
      <w:r w:rsidRPr="00C1200F">
        <w:rPr>
          <w:rFonts w:ascii="Arial" w:hAnsi="Arial" w:cs="Arial"/>
          <w:b/>
        </w:rPr>
        <w:t>Przedmiotem zamawianej usługi w zakresie badania naukowego</w:t>
      </w:r>
      <w:r w:rsidR="000C71D7" w:rsidRPr="00C1200F">
        <w:rPr>
          <w:rFonts w:ascii="Arial" w:hAnsi="Arial" w:cs="Arial"/>
          <w:b/>
        </w:rPr>
        <w:t xml:space="preserve"> opisanego powyżej </w:t>
      </w:r>
      <w:r w:rsidRPr="00C1200F">
        <w:rPr>
          <w:rFonts w:ascii="Arial" w:hAnsi="Arial" w:cs="Arial"/>
          <w:b/>
        </w:rPr>
        <w:t>jest etap 1</w:t>
      </w:r>
      <w:r w:rsidR="006D0541">
        <w:rPr>
          <w:rFonts w:ascii="Arial" w:hAnsi="Arial" w:cs="Arial"/>
          <w:b/>
        </w:rPr>
        <w:t>.</w:t>
      </w:r>
      <w:r w:rsidRPr="00C1200F">
        <w:rPr>
          <w:rFonts w:ascii="Arial" w:hAnsi="Arial" w:cs="Arial"/>
          <w:b/>
        </w:rPr>
        <w:t xml:space="preserve"> i 3</w:t>
      </w:r>
      <w:r w:rsidR="007B5053">
        <w:rPr>
          <w:rFonts w:ascii="Arial" w:hAnsi="Arial" w:cs="Arial"/>
          <w:b/>
        </w:rPr>
        <w:t>.</w:t>
      </w:r>
      <w:r w:rsidRPr="00C1200F">
        <w:rPr>
          <w:rFonts w:ascii="Arial" w:hAnsi="Arial" w:cs="Arial"/>
          <w:b/>
        </w:rPr>
        <w:t xml:space="preserve"> </w:t>
      </w:r>
    </w:p>
    <w:p w:rsidR="004875A7" w:rsidRPr="00C1200F" w:rsidRDefault="004875A7" w:rsidP="002C2699">
      <w:pPr>
        <w:jc w:val="both"/>
        <w:rPr>
          <w:rFonts w:ascii="Arial" w:hAnsi="Arial" w:cs="Arial"/>
          <w:b/>
        </w:rPr>
      </w:pPr>
    </w:p>
    <w:p w:rsidR="00CA2B3F" w:rsidRDefault="006D0541" w:rsidP="00FA140D">
      <w:pPr>
        <w:jc w:val="both"/>
        <w:rPr>
          <w:rFonts w:ascii="Arial" w:hAnsi="Arial" w:cs="Arial"/>
        </w:rPr>
      </w:pPr>
      <w:r w:rsidRPr="006D0541">
        <w:rPr>
          <w:rFonts w:ascii="Arial" w:hAnsi="Arial" w:cs="Arial"/>
          <w:b/>
        </w:rPr>
        <w:t xml:space="preserve">Etap </w:t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badania przeprowadzony </w:t>
      </w:r>
      <w:r w:rsidR="00120FA2">
        <w:rPr>
          <w:rFonts w:ascii="Arial" w:hAnsi="Arial" w:cs="Arial"/>
        </w:rPr>
        <w:t xml:space="preserve">zostanie </w:t>
      </w:r>
      <w:r w:rsidRPr="006D0541">
        <w:rPr>
          <w:rFonts w:ascii="Arial" w:hAnsi="Arial" w:cs="Arial"/>
          <w:b/>
        </w:rPr>
        <w:t xml:space="preserve">przez </w:t>
      </w:r>
      <w:r w:rsidR="007F46E4">
        <w:rPr>
          <w:rFonts w:ascii="Arial" w:hAnsi="Arial" w:cs="Arial"/>
          <w:b/>
        </w:rPr>
        <w:t>W</w:t>
      </w:r>
      <w:r w:rsidRPr="006D0541">
        <w:rPr>
          <w:rFonts w:ascii="Arial" w:hAnsi="Arial" w:cs="Arial"/>
          <w:b/>
        </w:rPr>
        <w:t>ykonawcę wyłonionego w odrębnym postępowaniu</w:t>
      </w:r>
      <w:r w:rsidRPr="00FA140D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FA140D">
        <w:rPr>
          <w:rFonts w:ascii="Arial" w:hAnsi="Arial" w:cs="Arial"/>
        </w:rPr>
        <w:t xml:space="preserve">Będzie on realizował badanie terenowe pod merytorycznym nadzorem IBE. </w:t>
      </w:r>
      <w:r>
        <w:rPr>
          <w:rFonts w:ascii="Arial" w:hAnsi="Arial" w:cs="Arial"/>
        </w:rPr>
        <w:t xml:space="preserve">Będzie to badanie </w:t>
      </w:r>
      <w:r w:rsidRPr="00C26714">
        <w:rPr>
          <w:rFonts w:ascii="Arial" w:hAnsi="Arial" w:cs="Arial"/>
        </w:rPr>
        <w:t xml:space="preserve">na reprezentatywnej próbie </w:t>
      </w:r>
      <w:r w:rsidRPr="001B6723">
        <w:rPr>
          <w:rFonts w:ascii="Arial" w:hAnsi="Arial" w:cs="Arial"/>
        </w:rPr>
        <w:t>ok. 200</w:t>
      </w:r>
      <w:r>
        <w:rPr>
          <w:rFonts w:ascii="Arial" w:hAnsi="Arial" w:cs="Arial"/>
        </w:rPr>
        <w:t xml:space="preserve"> dobranych losowo szkół (po 1 oddziale klasowym na szkołę).</w:t>
      </w:r>
      <w:r w:rsidRPr="00C26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Badaniem objęci będą uczniowie klas drugich szkół ponadgimnazjalnych </w:t>
      </w:r>
      <w:r w:rsidRPr="0075018F">
        <w:rPr>
          <w:rFonts w:ascii="Arial" w:hAnsi="Arial" w:cs="Arial"/>
        </w:rPr>
        <w:t xml:space="preserve">(liceum, technikum, zasadnicza szkoła zawodowa). Badanie </w:t>
      </w:r>
      <w:r>
        <w:rPr>
          <w:rFonts w:ascii="Arial" w:hAnsi="Arial" w:cs="Arial"/>
        </w:rPr>
        <w:t>będzie miało</w:t>
      </w:r>
      <w:r w:rsidRPr="0075018F">
        <w:rPr>
          <w:rFonts w:ascii="Arial" w:hAnsi="Arial" w:cs="Arial"/>
        </w:rPr>
        <w:t xml:space="preserve"> charakter wywiadu ankie</w:t>
      </w:r>
      <w:r>
        <w:rPr>
          <w:rFonts w:ascii="Arial" w:hAnsi="Arial" w:cs="Arial"/>
        </w:rPr>
        <w:t>terskiego</w:t>
      </w:r>
      <w:r w:rsidRPr="00C26714">
        <w:rPr>
          <w:rFonts w:ascii="Arial" w:hAnsi="Arial" w:cs="Arial"/>
        </w:rPr>
        <w:t>, z wykorzystaniem komputerów lub tabletów; badanie zakłada obecność ankietera w szkole i audyt</w:t>
      </w:r>
      <w:r>
        <w:rPr>
          <w:rFonts w:ascii="Arial" w:hAnsi="Arial" w:cs="Arial"/>
        </w:rPr>
        <w:t>oryjny sposób pracy z narzędziem</w:t>
      </w:r>
      <w:r w:rsidRPr="00C26714">
        <w:rPr>
          <w:rFonts w:ascii="Arial" w:hAnsi="Arial" w:cs="Arial"/>
        </w:rPr>
        <w:t xml:space="preserve"> badawczym.</w:t>
      </w:r>
      <w:r>
        <w:rPr>
          <w:rFonts w:ascii="Arial" w:hAnsi="Arial" w:cs="Arial"/>
        </w:rPr>
        <w:t xml:space="preserve"> </w:t>
      </w:r>
    </w:p>
    <w:p w:rsidR="00FA140D" w:rsidRDefault="00FA140D" w:rsidP="00FA1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etapu 2. przygotuje bazy danych z badania terenowego. Bazy danych zostaną przekazane Wykonawcy etapu 1. i 3., który w oparciu o te dane oraz o ustalenia z etapu 1. przygotuje wstępną analizę danych oraz cztery artykuły naukowe.</w:t>
      </w:r>
    </w:p>
    <w:p w:rsidR="00733963" w:rsidRDefault="00733963" w:rsidP="00C62BDC">
      <w:pPr>
        <w:spacing w:after="0"/>
        <w:jc w:val="both"/>
        <w:rPr>
          <w:rFonts w:ascii="Arial" w:hAnsi="Arial" w:cs="Arial"/>
        </w:rPr>
      </w:pPr>
    </w:p>
    <w:p w:rsidR="00C62BDC" w:rsidRPr="00C1200F" w:rsidRDefault="00C62BDC" w:rsidP="00C62BDC">
      <w:pPr>
        <w:spacing w:after="0"/>
        <w:jc w:val="both"/>
        <w:rPr>
          <w:rFonts w:ascii="Arial" w:hAnsi="Arial" w:cs="Arial"/>
        </w:rPr>
      </w:pPr>
    </w:p>
    <w:p w:rsidR="00CA2B3F" w:rsidRPr="00C1200F" w:rsidRDefault="00CA2B3F" w:rsidP="00AF551B">
      <w:pPr>
        <w:pStyle w:val="Nagwek1"/>
        <w:ind w:left="426" w:hanging="426"/>
        <w:jc w:val="both"/>
      </w:pPr>
      <w:r w:rsidRPr="00C1200F">
        <w:t xml:space="preserve">CELE ZAMAWIANEJ </w:t>
      </w:r>
      <w:r w:rsidRPr="00F86E7A">
        <w:t>USŁUGI</w:t>
      </w:r>
      <w:r w:rsidRPr="00C1200F">
        <w:t xml:space="preserve"> </w:t>
      </w:r>
      <w:r w:rsidR="00CA6C64" w:rsidRPr="00C1200F">
        <w:t>W ZAKRESIE BADANIA NAUKOWEGO</w:t>
      </w:r>
      <w:r w:rsidR="000C71D7" w:rsidRPr="00C1200F">
        <w:t xml:space="preserve"> (dalej: zamawianej usługi)</w:t>
      </w:r>
    </w:p>
    <w:p w:rsidR="00EC26AD" w:rsidRDefault="00EC26AD" w:rsidP="006530BD">
      <w:pPr>
        <w:spacing w:afterLines="120" w:after="288"/>
        <w:ind w:left="360"/>
        <w:jc w:val="both"/>
        <w:rPr>
          <w:rFonts w:ascii="Arial" w:hAnsi="Arial" w:cs="Arial"/>
          <w:u w:val="single"/>
        </w:rPr>
      </w:pPr>
    </w:p>
    <w:p w:rsidR="00DB2504" w:rsidRPr="006050F7" w:rsidRDefault="00DB2504">
      <w:pPr>
        <w:spacing w:afterLines="120" w:after="288"/>
        <w:jc w:val="both"/>
        <w:rPr>
          <w:rFonts w:ascii="Arial" w:hAnsi="Arial" w:cs="Arial"/>
          <w:b/>
          <w:u w:val="single"/>
        </w:rPr>
      </w:pPr>
      <w:r w:rsidRPr="006050F7">
        <w:rPr>
          <w:rFonts w:ascii="Arial" w:hAnsi="Arial" w:cs="Arial"/>
          <w:b/>
          <w:u w:val="single"/>
        </w:rPr>
        <w:t>Cel pierwszy</w:t>
      </w:r>
    </w:p>
    <w:p w:rsidR="009704CD" w:rsidRDefault="008E3486">
      <w:p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Pierwszym </w:t>
      </w:r>
      <w:r w:rsidR="000C71D7" w:rsidRPr="00C1200F">
        <w:rPr>
          <w:rFonts w:ascii="Arial" w:hAnsi="Arial" w:cs="Arial"/>
        </w:rPr>
        <w:t xml:space="preserve">celem zamawianej </w:t>
      </w:r>
      <w:r w:rsidR="000C71D7" w:rsidRPr="0006351A">
        <w:rPr>
          <w:rFonts w:ascii="Arial" w:hAnsi="Arial" w:cs="Arial"/>
        </w:rPr>
        <w:t>usługi</w:t>
      </w:r>
      <w:r w:rsidR="00104304" w:rsidRPr="0006351A">
        <w:rPr>
          <w:rFonts w:ascii="Arial" w:hAnsi="Arial" w:cs="Arial"/>
        </w:rPr>
        <w:t xml:space="preserve"> </w:t>
      </w:r>
      <w:r w:rsidR="000C71D7" w:rsidRPr="0006351A">
        <w:rPr>
          <w:rFonts w:ascii="Arial" w:hAnsi="Arial" w:cs="Arial"/>
        </w:rPr>
        <w:t>jest wypracowanie</w:t>
      </w:r>
      <w:r w:rsidR="00FE1991" w:rsidRPr="0006351A">
        <w:rPr>
          <w:rFonts w:ascii="Arial" w:hAnsi="Arial" w:cs="Arial"/>
        </w:rPr>
        <w:t xml:space="preserve"> </w:t>
      </w:r>
      <w:r w:rsidR="00D560E8" w:rsidRPr="0006351A">
        <w:rPr>
          <w:rFonts w:ascii="Arial" w:hAnsi="Arial" w:cs="Arial"/>
        </w:rPr>
        <w:t>metodologii badawczej</w:t>
      </w:r>
      <w:r w:rsidR="00867765" w:rsidRPr="0006351A">
        <w:rPr>
          <w:rFonts w:ascii="Arial" w:hAnsi="Arial" w:cs="Arial"/>
        </w:rPr>
        <w:t xml:space="preserve"> </w:t>
      </w:r>
      <w:r w:rsidR="0006351A" w:rsidRPr="0006351A">
        <w:rPr>
          <w:rFonts w:ascii="Arial" w:hAnsi="Arial" w:cs="Arial"/>
        </w:rPr>
        <w:t>wraz z</w:t>
      </w:r>
      <w:r w:rsidR="007F46E4">
        <w:rPr>
          <w:rFonts w:ascii="Arial" w:hAnsi="Arial" w:cs="Arial"/>
        </w:rPr>
        <w:t>e sprawdzonym</w:t>
      </w:r>
      <w:r w:rsidR="00494476">
        <w:rPr>
          <w:rFonts w:ascii="Arial" w:hAnsi="Arial" w:cs="Arial"/>
        </w:rPr>
        <w:t xml:space="preserve"> </w:t>
      </w:r>
      <w:r w:rsidR="001C7278">
        <w:rPr>
          <w:rFonts w:ascii="Arial" w:hAnsi="Arial" w:cs="Arial"/>
        </w:rPr>
        <w:t xml:space="preserve">empirycznie </w:t>
      </w:r>
      <w:r w:rsidR="001148C8">
        <w:rPr>
          <w:rFonts w:ascii="Arial" w:hAnsi="Arial" w:cs="Arial"/>
        </w:rPr>
        <w:t>(poddanym pilotażom)</w:t>
      </w:r>
      <w:r w:rsidR="0006351A" w:rsidRPr="0006351A">
        <w:rPr>
          <w:rFonts w:ascii="Arial" w:hAnsi="Arial" w:cs="Arial"/>
        </w:rPr>
        <w:t xml:space="preserve"> </w:t>
      </w:r>
      <w:r w:rsidR="0006351A">
        <w:rPr>
          <w:rFonts w:ascii="Arial" w:hAnsi="Arial" w:cs="Arial"/>
        </w:rPr>
        <w:t xml:space="preserve">innowacyjnym </w:t>
      </w:r>
      <w:r w:rsidR="00775587">
        <w:rPr>
          <w:rFonts w:ascii="Arial" w:hAnsi="Arial" w:cs="Arial"/>
        </w:rPr>
        <w:t>narzędziem</w:t>
      </w:r>
      <w:r w:rsidR="0006351A" w:rsidRPr="0006351A">
        <w:rPr>
          <w:rFonts w:ascii="Arial" w:hAnsi="Arial" w:cs="Arial"/>
        </w:rPr>
        <w:t xml:space="preserve">, </w:t>
      </w:r>
      <w:r w:rsidR="00CC0A1B">
        <w:rPr>
          <w:rFonts w:ascii="Arial" w:hAnsi="Arial" w:cs="Arial"/>
        </w:rPr>
        <w:t>umożliwiają</w:t>
      </w:r>
      <w:r w:rsidR="001148C8">
        <w:rPr>
          <w:rFonts w:ascii="Arial" w:hAnsi="Arial" w:cs="Arial"/>
        </w:rPr>
        <w:t>cym</w:t>
      </w:r>
      <w:r w:rsidR="00DE4D43" w:rsidRPr="0006351A">
        <w:rPr>
          <w:rFonts w:ascii="Arial" w:hAnsi="Arial" w:cs="Arial"/>
        </w:rPr>
        <w:t xml:space="preserve"> </w:t>
      </w:r>
      <w:r w:rsidRPr="0006351A">
        <w:rPr>
          <w:rFonts w:ascii="Arial" w:hAnsi="Arial" w:cs="Arial"/>
        </w:rPr>
        <w:t>badanie</w:t>
      </w:r>
      <w:r w:rsidRPr="00C1200F">
        <w:rPr>
          <w:rFonts w:ascii="Arial" w:hAnsi="Arial" w:cs="Arial"/>
        </w:rPr>
        <w:t xml:space="preserve"> </w:t>
      </w:r>
      <w:r w:rsidR="007E5121">
        <w:rPr>
          <w:rFonts w:ascii="Arial" w:hAnsi="Arial" w:cs="Arial"/>
        </w:rPr>
        <w:t>postaw młodzieży wobec historii</w:t>
      </w:r>
      <w:r w:rsidR="00D560E8" w:rsidRPr="00C1200F">
        <w:rPr>
          <w:rFonts w:ascii="Arial" w:hAnsi="Arial" w:cs="Arial"/>
        </w:rPr>
        <w:t xml:space="preserve"> </w:t>
      </w:r>
      <w:r w:rsidR="007E5121">
        <w:rPr>
          <w:rFonts w:ascii="Arial" w:hAnsi="Arial" w:cs="Arial"/>
        </w:rPr>
        <w:t>Polski XX wieku</w:t>
      </w:r>
      <w:r w:rsidR="001C7278">
        <w:rPr>
          <w:rFonts w:ascii="Arial" w:hAnsi="Arial" w:cs="Arial"/>
        </w:rPr>
        <w:t>. Narzędzie powinno umożliwiać ba</w:t>
      </w:r>
      <w:r w:rsidR="001C7278">
        <w:rPr>
          <w:rFonts w:ascii="Arial" w:hAnsi="Arial" w:cs="Arial"/>
        </w:rPr>
        <w:lastRenderedPageBreak/>
        <w:t>danie relacji postaw z</w:t>
      </w:r>
      <w:r w:rsidR="000A41D6">
        <w:rPr>
          <w:rFonts w:ascii="Arial" w:hAnsi="Arial" w:cs="Arial"/>
        </w:rPr>
        <w:t xml:space="preserve"> </w:t>
      </w:r>
      <w:r w:rsidR="001C7278">
        <w:rPr>
          <w:rFonts w:ascii="Arial" w:hAnsi="Arial" w:cs="Arial"/>
        </w:rPr>
        <w:t xml:space="preserve">charakterystykami środowiska rodzinnego </w:t>
      </w:r>
      <w:r w:rsidR="000A41D6">
        <w:rPr>
          <w:rFonts w:ascii="Arial" w:hAnsi="Arial" w:cs="Arial"/>
        </w:rPr>
        <w:t>ucznia</w:t>
      </w:r>
      <w:r w:rsidR="0006351A">
        <w:rPr>
          <w:rFonts w:ascii="Arial" w:hAnsi="Arial" w:cs="Arial"/>
        </w:rPr>
        <w:t xml:space="preserve">, </w:t>
      </w:r>
      <w:r w:rsidR="00187EA7">
        <w:rPr>
          <w:rFonts w:ascii="Arial" w:hAnsi="Arial" w:cs="Arial"/>
        </w:rPr>
        <w:t xml:space="preserve">wykształcenia rodziców, </w:t>
      </w:r>
      <w:r w:rsidR="00F8673F">
        <w:rPr>
          <w:rFonts w:ascii="Arial" w:hAnsi="Arial" w:cs="Arial"/>
        </w:rPr>
        <w:t xml:space="preserve">członkostwa </w:t>
      </w:r>
      <w:r w:rsidR="00F24EA6">
        <w:rPr>
          <w:rFonts w:ascii="Arial" w:hAnsi="Arial" w:cs="Arial"/>
        </w:rPr>
        <w:t xml:space="preserve">w </w:t>
      </w:r>
      <w:r w:rsidR="00F8673F">
        <w:rPr>
          <w:rFonts w:ascii="Arial" w:hAnsi="Arial" w:cs="Arial"/>
        </w:rPr>
        <w:t>organizacjach społecznych</w:t>
      </w:r>
      <w:r w:rsidR="00187EA7">
        <w:rPr>
          <w:rFonts w:ascii="Arial" w:hAnsi="Arial" w:cs="Arial"/>
        </w:rPr>
        <w:t xml:space="preserve">, </w:t>
      </w:r>
      <w:r w:rsidR="00187EA7" w:rsidRPr="0067284A">
        <w:rPr>
          <w:rFonts w:ascii="Arial" w:hAnsi="Arial" w:cs="Arial"/>
        </w:rPr>
        <w:t>struktury systemu wartości</w:t>
      </w:r>
      <w:r w:rsidR="00F8673F">
        <w:rPr>
          <w:rFonts w:ascii="Arial" w:hAnsi="Arial" w:cs="Arial"/>
        </w:rPr>
        <w:t xml:space="preserve"> i uczestnictwa w </w:t>
      </w:r>
      <w:proofErr w:type="spellStart"/>
      <w:r w:rsidR="00F24EA6">
        <w:rPr>
          <w:rFonts w:ascii="Arial" w:hAnsi="Arial" w:cs="Arial"/>
        </w:rPr>
        <w:t>pozaformalnej</w:t>
      </w:r>
      <w:proofErr w:type="spellEnd"/>
      <w:r w:rsidR="00F24EA6">
        <w:rPr>
          <w:rFonts w:ascii="Arial" w:hAnsi="Arial" w:cs="Arial"/>
        </w:rPr>
        <w:t xml:space="preserve"> edukacji historycznej</w:t>
      </w:r>
      <w:r w:rsidR="00D560E8" w:rsidRPr="00C1200F">
        <w:rPr>
          <w:rFonts w:ascii="Arial" w:hAnsi="Arial" w:cs="Arial"/>
        </w:rPr>
        <w:t xml:space="preserve">, </w:t>
      </w:r>
      <w:r w:rsidR="00AA2C69">
        <w:rPr>
          <w:rFonts w:ascii="Arial" w:hAnsi="Arial" w:cs="Arial"/>
        </w:rPr>
        <w:t xml:space="preserve">płci, a także </w:t>
      </w:r>
      <w:r w:rsidR="007E5121">
        <w:rPr>
          <w:rFonts w:ascii="Arial" w:hAnsi="Arial" w:cs="Arial"/>
        </w:rPr>
        <w:t>typu szkoły</w:t>
      </w:r>
      <w:r w:rsidR="00F8673F">
        <w:rPr>
          <w:rFonts w:ascii="Arial" w:hAnsi="Arial" w:cs="Arial"/>
        </w:rPr>
        <w:t xml:space="preserve"> i</w:t>
      </w:r>
      <w:r w:rsidR="00D560E8" w:rsidRPr="00C1200F">
        <w:rPr>
          <w:rFonts w:ascii="Arial" w:hAnsi="Arial" w:cs="Arial"/>
        </w:rPr>
        <w:t xml:space="preserve"> </w:t>
      </w:r>
      <w:r w:rsidR="007E5121">
        <w:rPr>
          <w:rFonts w:ascii="Arial" w:hAnsi="Arial" w:cs="Arial"/>
        </w:rPr>
        <w:t>miejsca zamieszkania.</w:t>
      </w:r>
    </w:p>
    <w:p w:rsidR="00AE7615" w:rsidRPr="00C1200F" w:rsidRDefault="000F4778" w:rsidP="002C2699">
      <w:pPr>
        <w:jc w:val="both"/>
        <w:rPr>
          <w:rFonts w:ascii="Arial" w:hAnsi="Arial" w:cs="Arial"/>
        </w:rPr>
      </w:pPr>
      <w:r w:rsidRPr="00384D4C">
        <w:rPr>
          <w:rFonts w:ascii="Arial" w:hAnsi="Arial" w:cs="Arial"/>
        </w:rPr>
        <w:t xml:space="preserve">Przygotowane w zamawianej usłudze propozycje metodologiczne muszą sięgać do istniejących metod badań </w:t>
      </w:r>
      <w:r w:rsidR="00F8673F" w:rsidRPr="00384D4C">
        <w:rPr>
          <w:rFonts w:ascii="Arial" w:hAnsi="Arial" w:cs="Arial"/>
        </w:rPr>
        <w:t>wypracowanych w</w:t>
      </w:r>
      <w:r w:rsidRPr="00384D4C">
        <w:rPr>
          <w:rFonts w:ascii="Arial" w:hAnsi="Arial" w:cs="Arial"/>
        </w:rPr>
        <w:t xml:space="preserve"> </w:t>
      </w:r>
      <w:r w:rsidR="00F8673F" w:rsidRPr="00384D4C">
        <w:rPr>
          <w:rFonts w:ascii="Arial" w:hAnsi="Arial" w:cs="Arial"/>
        </w:rPr>
        <w:t>naukach społecznych</w:t>
      </w:r>
      <w:r w:rsidR="00C77832" w:rsidRPr="00384D4C">
        <w:rPr>
          <w:rFonts w:ascii="Arial" w:hAnsi="Arial" w:cs="Arial"/>
        </w:rPr>
        <w:t xml:space="preserve">. </w:t>
      </w:r>
      <w:r w:rsidR="006131F8" w:rsidRPr="006131F8">
        <w:rPr>
          <w:rFonts w:ascii="Arial" w:hAnsi="Arial" w:cs="Arial"/>
        </w:rPr>
        <w:t>Wymagane jest wykorzystanie teoretycznie ugruntowanych opracowań metodologicznych do wyboru sposobów analiz zebranych danych.</w:t>
      </w:r>
    </w:p>
    <w:p w:rsidR="00E36790" w:rsidRPr="00384D4C" w:rsidRDefault="00BB2B33" w:rsidP="006530BD">
      <w:pPr>
        <w:spacing w:afterLines="120" w:after="288"/>
        <w:ind w:left="60"/>
        <w:jc w:val="both"/>
        <w:rPr>
          <w:rFonts w:ascii="Arial" w:hAnsi="Arial" w:cs="Arial"/>
        </w:rPr>
      </w:pPr>
      <w:r w:rsidRPr="00367DCD">
        <w:rPr>
          <w:rFonts w:ascii="Arial" w:hAnsi="Arial" w:cs="Arial"/>
        </w:rPr>
        <w:t>Wypracowana metodologia</w:t>
      </w:r>
      <w:r w:rsidR="00D604F8" w:rsidRPr="00367DCD">
        <w:rPr>
          <w:rFonts w:ascii="Arial" w:hAnsi="Arial" w:cs="Arial"/>
        </w:rPr>
        <w:t xml:space="preserve"> powinn</w:t>
      </w:r>
      <w:r w:rsidRPr="00367DCD">
        <w:rPr>
          <w:rFonts w:ascii="Arial" w:hAnsi="Arial" w:cs="Arial"/>
        </w:rPr>
        <w:t>a</w:t>
      </w:r>
      <w:r w:rsidR="00D604F8" w:rsidRPr="00367DCD">
        <w:rPr>
          <w:rFonts w:ascii="Arial" w:hAnsi="Arial" w:cs="Arial"/>
        </w:rPr>
        <w:t xml:space="preserve"> otwierać drogę do systematycznych badań </w:t>
      </w:r>
      <w:r w:rsidR="00EC059D" w:rsidRPr="00367DCD">
        <w:rPr>
          <w:rFonts w:ascii="Arial" w:hAnsi="Arial" w:cs="Arial"/>
        </w:rPr>
        <w:t xml:space="preserve">– w tym wykraczających poza projektowane badanie empiryczne </w:t>
      </w:r>
      <w:r w:rsidR="00C77832" w:rsidRPr="00367DCD">
        <w:rPr>
          <w:rFonts w:ascii="Arial" w:hAnsi="Arial" w:cs="Arial"/>
        </w:rPr>
        <w:t>–</w:t>
      </w:r>
      <w:r w:rsidR="00EC059D" w:rsidRPr="00367DCD">
        <w:rPr>
          <w:rFonts w:ascii="Arial" w:hAnsi="Arial" w:cs="Arial"/>
        </w:rPr>
        <w:t xml:space="preserve"> </w:t>
      </w:r>
      <w:r w:rsidR="00384D4C">
        <w:rPr>
          <w:rFonts w:ascii="Arial" w:hAnsi="Arial" w:cs="Arial"/>
        </w:rPr>
        <w:t>przydatnych dwóm stronom:</w:t>
      </w:r>
      <w:r w:rsidR="00D604F8" w:rsidRPr="00367DCD">
        <w:rPr>
          <w:rFonts w:ascii="Arial" w:hAnsi="Arial" w:cs="Arial"/>
        </w:rPr>
        <w:t xml:space="preserve"> na</w:t>
      </w:r>
      <w:r w:rsidR="00FE7AA5" w:rsidRPr="00367DCD">
        <w:rPr>
          <w:rFonts w:ascii="Arial" w:hAnsi="Arial" w:cs="Arial"/>
        </w:rPr>
        <w:t>ukowcom oraz podmiotom kształtującym politykę edukacyjną</w:t>
      </w:r>
      <w:r w:rsidR="00AE7615" w:rsidRPr="00367DCD">
        <w:rPr>
          <w:rFonts w:ascii="Arial" w:hAnsi="Arial" w:cs="Arial"/>
        </w:rPr>
        <w:t xml:space="preserve">. </w:t>
      </w:r>
    </w:p>
    <w:p w:rsidR="009704CD" w:rsidRDefault="009704CD">
      <w:pPr>
        <w:spacing w:afterLines="120" w:after="288"/>
        <w:jc w:val="both"/>
        <w:rPr>
          <w:rFonts w:ascii="Arial" w:hAnsi="Arial" w:cs="Arial"/>
          <w:u w:val="single"/>
        </w:rPr>
      </w:pPr>
    </w:p>
    <w:p w:rsidR="009704CD" w:rsidRDefault="00DB2504">
      <w:pPr>
        <w:spacing w:afterLines="120" w:after="288"/>
        <w:jc w:val="both"/>
        <w:rPr>
          <w:rFonts w:ascii="Arial" w:hAnsi="Arial" w:cs="Arial"/>
          <w:b/>
          <w:u w:val="single"/>
        </w:rPr>
      </w:pPr>
      <w:r w:rsidRPr="006050F7">
        <w:rPr>
          <w:rFonts w:ascii="Arial" w:hAnsi="Arial" w:cs="Arial"/>
          <w:b/>
          <w:u w:val="single"/>
        </w:rPr>
        <w:t>Cel drugi</w:t>
      </w:r>
    </w:p>
    <w:p w:rsidR="009704CD" w:rsidRDefault="00865FDA">
      <w:p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drugim będzie o</w:t>
      </w:r>
      <w:r w:rsidR="009F1318">
        <w:rPr>
          <w:rFonts w:ascii="Arial" w:hAnsi="Arial" w:cs="Arial"/>
        </w:rPr>
        <w:t>pracowane</w:t>
      </w:r>
      <w:r w:rsidR="00430340">
        <w:rPr>
          <w:rFonts w:ascii="Arial" w:hAnsi="Arial" w:cs="Arial"/>
        </w:rPr>
        <w:t xml:space="preserve"> artykułów</w:t>
      </w:r>
      <w:r w:rsidR="003F2C00" w:rsidRPr="00C1200F">
        <w:rPr>
          <w:rFonts w:ascii="Arial" w:hAnsi="Arial" w:cs="Arial"/>
        </w:rPr>
        <w:t xml:space="preserve"> </w:t>
      </w:r>
      <w:r w:rsidR="001C7278">
        <w:rPr>
          <w:rFonts w:ascii="Arial" w:hAnsi="Arial" w:cs="Arial"/>
        </w:rPr>
        <w:t xml:space="preserve">naukowych </w:t>
      </w:r>
      <w:r w:rsidR="003F2C00" w:rsidRPr="00C1200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podstawie przygotowanej metodologii</w:t>
      </w:r>
      <w:r w:rsidRPr="00C12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C1200F">
        <w:rPr>
          <w:rFonts w:ascii="Arial" w:hAnsi="Arial" w:cs="Arial"/>
        </w:rPr>
        <w:t>danych zebranych w wyniku bada</w:t>
      </w:r>
      <w:r>
        <w:rPr>
          <w:rFonts w:ascii="Arial" w:hAnsi="Arial" w:cs="Arial"/>
        </w:rPr>
        <w:t>nia</w:t>
      </w:r>
      <w:r w:rsidRPr="00C1200F">
        <w:rPr>
          <w:rFonts w:ascii="Arial" w:hAnsi="Arial" w:cs="Arial"/>
        </w:rPr>
        <w:t xml:space="preserve"> tereno</w:t>
      </w:r>
      <w:r>
        <w:rPr>
          <w:rFonts w:ascii="Arial" w:hAnsi="Arial" w:cs="Arial"/>
        </w:rPr>
        <w:t>wego (objętego</w:t>
      </w:r>
      <w:r w:rsidRPr="00C1200F">
        <w:rPr>
          <w:rFonts w:ascii="Arial" w:hAnsi="Arial" w:cs="Arial"/>
        </w:rPr>
        <w:t xml:space="preserve"> osobnym zamówieniem). </w:t>
      </w:r>
      <w:r w:rsidR="00430340">
        <w:rPr>
          <w:rFonts w:ascii="Arial" w:hAnsi="Arial" w:cs="Arial"/>
        </w:rPr>
        <w:t xml:space="preserve">Artykuły te będą </w:t>
      </w:r>
      <w:r w:rsidR="00427BC7">
        <w:rPr>
          <w:rFonts w:ascii="Arial" w:hAnsi="Arial" w:cs="Arial"/>
        </w:rPr>
        <w:t>weryfikować wartość diagn</w:t>
      </w:r>
      <w:r w:rsidR="00733963">
        <w:rPr>
          <w:rFonts w:ascii="Arial" w:hAnsi="Arial" w:cs="Arial"/>
        </w:rPr>
        <w:t>ostyczną narzędzi</w:t>
      </w:r>
      <w:r w:rsidR="00E96FC3">
        <w:rPr>
          <w:rFonts w:ascii="Arial" w:hAnsi="Arial" w:cs="Arial"/>
        </w:rPr>
        <w:t>a</w:t>
      </w:r>
      <w:r w:rsidR="00FE4EB2">
        <w:rPr>
          <w:rFonts w:ascii="Arial" w:hAnsi="Arial" w:cs="Arial"/>
        </w:rPr>
        <w:t xml:space="preserve"> i prezentować wyniki</w:t>
      </w:r>
      <w:r w:rsidR="00A60820">
        <w:rPr>
          <w:rFonts w:ascii="Arial" w:hAnsi="Arial" w:cs="Arial"/>
        </w:rPr>
        <w:t xml:space="preserve"> badań.</w:t>
      </w:r>
    </w:p>
    <w:p w:rsidR="009704CD" w:rsidRDefault="0067284A">
      <w:pPr>
        <w:tabs>
          <w:tab w:val="left" w:pos="7065"/>
        </w:tabs>
        <w:spacing w:afterLines="120" w:after="288"/>
        <w:ind w:left="60"/>
        <w:jc w:val="both"/>
        <w:rPr>
          <w:rFonts w:ascii="Arial" w:hAnsi="Arial" w:cs="Arial"/>
        </w:rPr>
      </w:pPr>
      <w:r w:rsidRPr="00C1200F">
        <w:rPr>
          <w:rFonts w:ascii="Arial" w:hAnsi="Arial" w:cs="Arial"/>
        </w:rPr>
        <w:t>W szczególności</w:t>
      </w:r>
      <w:r>
        <w:rPr>
          <w:rFonts w:ascii="Arial" w:hAnsi="Arial" w:cs="Arial"/>
        </w:rPr>
        <w:t xml:space="preserve"> artykuły te będą</w:t>
      </w:r>
      <w:r w:rsidRPr="00C1200F">
        <w:rPr>
          <w:rFonts w:ascii="Arial" w:hAnsi="Arial" w:cs="Arial"/>
        </w:rPr>
        <w:t>:</w:t>
      </w:r>
      <w:r w:rsidR="006131F8">
        <w:rPr>
          <w:rFonts w:ascii="Arial" w:hAnsi="Arial" w:cs="Arial"/>
        </w:rPr>
        <w:tab/>
      </w:r>
    </w:p>
    <w:p w:rsidR="0067284A" w:rsidRDefault="0067284A" w:rsidP="0067284A">
      <w:pPr>
        <w:spacing w:after="120"/>
        <w:ind w:left="62"/>
        <w:jc w:val="both"/>
        <w:rPr>
          <w:rFonts w:ascii="Arial" w:hAnsi="Arial" w:cs="Arial"/>
        </w:rPr>
      </w:pPr>
      <w:r>
        <w:rPr>
          <w:rFonts w:ascii="Arial" w:hAnsi="Arial" w:cs="Arial"/>
        </w:rPr>
        <w:t>1) przedstawiać</w:t>
      </w:r>
      <w:r w:rsidR="00775587">
        <w:rPr>
          <w:rFonts w:ascii="Arial" w:hAnsi="Arial" w:cs="Arial"/>
        </w:rPr>
        <w:t xml:space="preserve"> wartość diagnostyczną narzędzi</w:t>
      </w:r>
      <w:r w:rsidR="00E96F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wskazówki dotyczące możliwości</w:t>
      </w:r>
      <w:r w:rsidRPr="00E719BD">
        <w:rPr>
          <w:rFonts w:ascii="Arial" w:hAnsi="Arial" w:cs="Arial"/>
        </w:rPr>
        <w:t xml:space="preserve"> jego wykorzystania </w:t>
      </w:r>
      <w:r>
        <w:rPr>
          <w:rFonts w:ascii="Arial" w:hAnsi="Arial" w:cs="Arial"/>
        </w:rPr>
        <w:t xml:space="preserve">oraz modyfikacji </w:t>
      </w:r>
      <w:r w:rsidRPr="00E719BD">
        <w:rPr>
          <w:rFonts w:ascii="Arial" w:hAnsi="Arial" w:cs="Arial"/>
        </w:rPr>
        <w:t>w przyszłości,</w:t>
      </w:r>
    </w:p>
    <w:p w:rsidR="0067284A" w:rsidRDefault="0067284A" w:rsidP="0067284A">
      <w:pPr>
        <w:spacing w:after="120"/>
        <w:ind w:lef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1200F">
        <w:rPr>
          <w:rFonts w:ascii="Arial" w:hAnsi="Arial" w:cs="Arial"/>
        </w:rPr>
        <w:t xml:space="preserve">prezentować </w:t>
      </w:r>
      <w:r>
        <w:rPr>
          <w:rFonts w:ascii="Arial" w:hAnsi="Arial" w:cs="Arial"/>
        </w:rPr>
        <w:t>typologię postaw</w:t>
      </w:r>
      <w:r w:rsidRPr="00704A5A">
        <w:rPr>
          <w:rFonts w:ascii="Arial" w:hAnsi="Arial" w:cs="Arial"/>
        </w:rPr>
        <w:t xml:space="preserve"> młodzieży szkół ponadgimnazjalnych wobec historii Polski</w:t>
      </w:r>
      <w:r w:rsidRPr="00173D2C">
        <w:rPr>
          <w:rFonts w:ascii="Arial" w:hAnsi="Arial" w:cs="Arial"/>
        </w:rPr>
        <w:t xml:space="preserve"> XX wieku</w:t>
      </w:r>
      <w:r>
        <w:rPr>
          <w:rFonts w:ascii="Arial" w:hAnsi="Arial" w:cs="Arial"/>
        </w:rPr>
        <w:t>,</w:t>
      </w:r>
    </w:p>
    <w:p w:rsidR="0067284A" w:rsidRDefault="0067284A" w:rsidP="0067284A">
      <w:pPr>
        <w:spacing w:after="120"/>
        <w:ind w:lef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przedstawiać </w:t>
      </w:r>
      <w:r w:rsidR="00B51BEF">
        <w:rPr>
          <w:rFonts w:ascii="Arial" w:hAnsi="Arial" w:cs="Arial"/>
        </w:rPr>
        <w:t>poziom wiedzy historycznej w oparciu o analizę wyników badania terenowego</w:t>
      </w:r>
      <w:r>
        <w:rPr>
          <w:rFonts w:ascii="Arial" w:hAnsi="Arial" w:cs="Arial"/>
        </w:rPr>
        <w:t>,</w:t>
      </w:r>
    </w:p>
    <w:p w:rsidR="0067284A" w:rsidRPr="00763CE6" w:rsidRDefault="0067284A" w:rsidP="0067284A">
      <w:pPr>
        <w:spacing w:after="120"/>
        <w:ind w:lef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prezentować </w:t>
      </w:r>
      <w:r w:rsidRPr="00A60820">
        <w:rPr>
          <w:rFonts w:ascii="Arial" w:hAnsi="Arial" w:cs="Arial"/>
        </w:rPr>
        <w:t>w</w:t>
      </w:r>
      <w:r>
        <w:rPr>
          <w:rFonts w:ascii="Arial" w:hAnsi="Arial" w:cs="Arial"/>
        </w:rPr>
        <w:t>stępne korelacje między wiedzą,</w:t>
      </w:r>
      <w:r w:rsidRPr="00A60820">
        <w:rPr>
          <w:rFonts w:ascii="Arial" w:hAnsi="Arial" w:cs="Arial"/>
        </w:rPr>
        <w:t xml:space="preserve"> postawami</w:t>
      </w:r>
      <w:r>
        <w:rPr>
          <w:rFonts w:ascii="Arial" w:hAnsi="Arial" w:cs="Arial"/>
        </w:rPr>
        <w:t xml:space="preserve"> i uwarunkowaniami spo</w:t>
      </w:r>
      <w:r w:rsidRPr="00812652">
        <w:rPr>
          <w:rFonts w:ascii="Arial" w:hAnsi="Arial" w:cs="Arial"/>
        </w:rPr>
        <w:t>łecznymi</w:t>
      </w:r>
      <w:r>
        <w:rPr>
          <w:rFonts w:ascii="Arial" w:hAnsi="Arial" w:cs="Arial"/>
        </w:rPr>
        <w:t>.</w:t>
      </w:r>
    </w:p>
    <w:p w:rsidR="0067284A" w:rsidRDefault="0067284A" w:rsidP="006530BD">
      <w:pPr>
        <w:spacing w:afterLines="120" w:after="288"/>
        <w:ind w:left="60"/>
        <w:jc w:val="both"/>
        <w:rPr>
          <w:rFonts w:ascii="Arial" w:hAnsi="Arial" w:cs="Arial"/>
        </w:rPr>
      </w:pPr>
    </w:p>
    <w:p w:rsidR="009704CD" w:rsidRDefault="004B6710">
      <w:pPr>
        <w:spacing w:afterLines="120" w:after="288"/>
        <w:ind w:left="60"/>
        <w:jc w:val="both"/>
        <w:rPr>
          <w:rFonts w:ascii="Arial" w:hAnsi="Arial" w:cs="Arial"/>
        </w:rPr>
      </w:pPr>
      <w:r w:rsidRPr="0067284A">
        <w:rPr>
          <w:rFonts w:ascii="Arial" w:hAnsi="Arial" w:cs="Arial"/>
        </w:rPr>
        <w:t>Zarówno opracowana metodologia</w:t>
      </w:r>
      <w:r w:rsidR="00713AD5" w:rsidRPr="0067284A">
        <w:rPr>
          <w:rFonts w:ascii="Arial" w:hAnsi="Arial" w:cs="Arial"/>
        </w:rPr>
        <w:t>,</w:t>
      </w:r>
      <w:r w:rsidRPr="0067284A">
        <w:rPr>
          <w:rFonts w:ascii="Arial" w:hAnsi="Arial" w:cs="Arial"/>
        </w:rPr>
        <w:t xml:space="preserve"> jak i </w:t>
      </w:r>
      <w:r w:rsidR="000F4778" w:rsidRPr="0067284A">
        <w:rPr>
          <w:rFonts w:ascii="Arial" w:hAnsi="Arial" w:cs="Arial"/>
        </w:rPr>
        <w:t>stworzone</w:t>
      </w:r>
      <w:r w:rsidRPr="0067284A">
        <w:rPr>
          <w:rFonts w:ascii="Arial" w:hAnsi="Arial" w:cs="Arial"/>
        </w:rPr>
        <w:t xml:space="preserve"> przy jej wykorzystaniu </w:t>
      </w:r>
      <w:r w:rsidRPr="00892078">
        <w:rPr>
          <w:rFonts w:ascii="Arial" w:hAnsi="Arial" w:cs="Arial"/>
        </w:rPr>
        <w:t>analizy naukowe</w:t>
      </w:r>
      <w:r w:rsidR="00713AD5" w:rsidRPr="00892078">
        <w:rPr>
          <w:rFonts w:ascii="Arial" w:hAnsi="Arial" w:cs="Arial"/>
        </w:rPr>
        <w:t>,</w:t>
      </w:r>
      <w:r w:rsidRPr="00892078">
        <w:rPr>
          <w:rFonts w:ascii="Arial" w:hAnsi="Arial" w:cs="Arial"/>
        </w:rPr>
        <w:t xml:space="preserve"> będą</w:t>
      </w:r>
      <w:r w:rsidR="00822955" w:rsidRPr="00892078">
        <w:rPr>
          <w:rFonts w:ascii="Arial" w:hAnsi="Arial" w:cs="Arial"/>
        </w:rPr>
        <w:t xml:space="preserve"> przygotowane do publikacji</w:t>
      </w:r>
      <w:r w:rsidR="000F4778" w:rsidRPr="00892078">
        <w:rPr>
          <w:rFonts w:ascii="Arial" w:hAnsi="Arial" w:cs="Arial"/>
        </w:rPr>
        <w:t xml:space="preserve"> zgodnie z listą produktów wskazanych w </w:t>
      </w:r>
      <w:r w:rsidR="005642DF" w:rsidRPr="00892078">
        <w:rPr>
          <w:rFonts w:ascii="Arial" w:hAnsi="Arial" w:cs="Arial"/>
        </w:rPr>
        <w:t>rozdziale V</w:t>
      </w:r>
      <w:r w:rsidR="000F4778" w:rsidRPr="00892078">
        <w:rPr>
          <w:rFonts w:ascii="Arial" w:hAnsi="Arial" w:cs="Arial"/>
        </w:rPr>
        <w:t xml:space="preserve"> niniejszego</w:t>
      </w:r>
      <w:r w:rsidR="000F4778" w:rsidRPr="0067284A">
        <w:rPr>
          <w:rFonts w:ascii="Arial" w:hAnsi="Arial" w:cs="Arial"/>
        </w:rPr>
        <w:t xml:space="preserve"> OPZ i </w:t>
      </w:r>
      <w:r w:rsidR="00D604F8" w:rsidRPr="0067284A">
        <w:rPr>
          <w:rFonts w:ascii="Arial" w:hAnsi="Arial" w:cs="Arial"/>
        </w:rPr>
        <w:t xml:space="preserve">przekazane </w:t>
      </w:r>
      <w:r w:rsidR="005924F7" w:rsidRPr="0067284A">
        <w:rPr>
          <w:rFonts w:ascii="Arial" w:hAnsi="Arial" w:cs="Arial"/>
        </w:rPr>
        <w:t>wraz z</w:t>
      </w:r>
      <w:r w:rsidR="00F4045A" w:rsidRPr="0067284A">
        <w:rPr>
          <w:rFonts w:ascii="Arial" w:hAnsi="Arial" w:cs="Arial"/>
        </w:rPr>
        <w:t xml:space="preserve"> autorskimi</w:t>
      </w:r>
      <w:r w:rsidR="005924F7" w:rsidRPr="0067284A">
        <w:rPr>
          <w:rFonts w:ascii="Arial" w:hAnsi="Arial" w:cs="Arial"/>
        </w:rPr>
        <w:t xml:space="preserve"> prawami </w:t>
      </w:r>
      <w:r w:rsidR="00E96FC3">
        <w:rPr>
          <w:rFonts w:ascii="Arial" w:hAnsi="Arial" w:cs="Arial"/>
        </w:rPr>
        <w:t>majątkowymi</w:t>
      </w:r>
      <w:r w:rsidR="005924F7" w:rsidRPr="0067284A">
        <w:rPr>
          <w:rFonts w:ascii="Arial" w:hAnsi="Arial" w:cs="Arial"/>
        </w:rPr>
        <w:t xml:space="preserve"> </w:t>
      </w:r>
      <w:r w:rsidR="00D604F8" w:rsidRPr="0067284A">
        <w:rPr>
          <w:rFonts w:ascii="Arial" w:hAnsi="Arial" w:cs="Arial"/>
        </w:rPr>
        <w:t>Zamawiającemu, który dokona ich upowszechnienia</w:t>
      </w:r>
      <w:r w:rsidR="005924F7" w:rsidRPr="0067284A">
        <w:rPr>
          <w:rFonts w:ascii="Arial" w:hAnsi="Arial" w:cs="Arial"/>
        </w:rPr>
        <w:t>.</w:t>
      </w:r>
      <w:r w:rsidR="000F4778" w:rsidRPr="00C1200F">
        <w:rPr>
          <w:rFonts w:ascii="Arial" w:hAnsi="Arial" w:cs="Arial"/>
        </w:rPr>
        <w:t xml:space="preserve"> </w:t>
      </w:r>
    </w:p>
    <w:p w:rsidR="009704CD" w:rsidRDefault="009704CD">
      <w:pPr>
        <w:spacing w:afterLines="120" w:after="288"/>
        <w:ind w:left="60"/>
        <w:jc w:val="both"/>
        <w:rPr>
          <w:rFonts w:ascii="Arial" w:hAnsi="Arial" w:cs="Arial"/>
        </w:rPr>
      </w:pPr>
    </w:p>
    <w:p w:rsidR="000C71D7" w:rsidRPr="00C1200F" w:rsidRDefault="00203D15" w:rsidP="003F5A7C">
      <w:pPr>
        <w:pStyle w:val="Nagwek1"/>
        <w:ind w:left="142" w:hanging="142"/>
      </w:pPr>
      <w:r>
        <w:br w:type="page"/>
      </w:r>
      <w:r w:rsidR="000C71D7" w:rsidRPr="00C1200F">
        <w:lastRenderedPageBreak/>
        <w:t xml:space="preserve">DEFINICJE NAJWAŻNIEJSZYCH POJĘĆ </w:t>
      </w:r>
      <w:r w:rsidR="000C71D7" w:rsidRPr="00F54915">
        <w:t>UŻYWANYCH</w:t>
      </w:r>
      <w:r w:rsidR="000C71D7" w:rsidRPr="00C1200F">
        <w:t xml:space="preserve"> W ZAMÓWIENIU</w:t>
      </w:r>
    </w:p>
    <w:p w:rsidR="0067284A" w:rsidRPr="009D6C98" w:rsidRDefault="00775587" w:rsidP="0067284A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Innowacyjne narzędzie</w:t>
      </w:r>
      <w:r w:rsidR="0067284A">
        <w:rPr>
          <w:rFonts w:ascii="Arial" w:hAnsi="Arial" w:cs="Arial"/>
          <w:b/>
        </w:rPr>
        <w:t xml:space="preserve"> badawcze </w:t>
      </w:r>
      <w:r w:rsidR="0067284A" w:rsidRPr="001E3FC4">
        <w:rPr>
          <w:rFonts w:ascii="Arial" w:hAnsi="Arial" w:cs="Arial"/>
        </w:rPr>
        <w:t xml:space="preserve">– </w:t>
      </w:r>
      <w:r w:rsidR="0067284A" w:rsidRPr="003916A6">
        <w:rPr>
          <w:rFonts w:ascii="Arial" w:hAnsi="Arial" w:cs="Arial"/>
        </w:rPr>
        <w:t>narzędzie</w:t>
      </w:r>
      <w:r w:rsidR="00A43A1A">
        <w:rPr>
          <w:rFonts w:ascii="Arial" w:hAnsi="Arial" w:cs="Arial"/>
        </w:rPr>
        <w:t xml:space="preserve"> </w:t>
      </w:r>
      <w:r w:rsidR="00CC0A1B">
        <w:rPr>
          <w:rFonts w:ascii="Arial" w:hAnsi="Arial" w:cs="Arial"/>
        </w:rPr>
        <w:t xml:space="preserve">lub narzędzia </w:t>
      </w:r>
      <w:r w:rsidR="0067284A" w:rsidRPr="003916A6">
        <w:rPr>
          <w:rFonts w:ascii="Arial" w:hAnsi="Arial" w:cs="Arial"/>
        </w:rPr>
        <w:t xml:space="preserve">umożliwiające przeprowadzenie ilościowego badania postaw oraz stanu wiedzy historycznej badanych, łączące elementy tradycyjnej ankiety </w:t>
      </w:r>
      <w:r w:rsidR="00D67C9F">
        <w:rPr>
          <w:rFonts w:ascii="Arial" w:hAnsi="Arial" w:cs="Arial"/>
        </w:rPr>
        <w:t xml:space="preserve">z </w:t>
      </w:r>
      <w:r w:rsidR="0067284A" w:rsidRPr="003916A6">
        <w:rPr>
          <w:rFonts w:ascii="Arial" w:hAnsi="Arial" w:cs="Arial"/>
        </w:rPr>
        <w:t>materiałami multimedialnymi.</w:t>
      </w:r>
    </w:p>
    <w:p w:rsidR="0067284A" w:rsidRDefault="0067284A" w:rsidP="0067284A">
      <w:pPr>
        <w:spacing w:after="0" w:line="300" w:lineRule="exact"/>
        <w:jc w:val="both"/>
        <w:rPr>
          <w:rFonts w:ascii="Arial" w:hAnsi="Arial" w:cs="Arial"/>
          <w:b/>
        </w:rPr>
      </w:pPr>
    </w:p>
    <w:p w:rsidR="0067284A" w:rsidRPr="00FC0964" w:rsidRDefault="0067284A" w:rsidP="0067284A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Artykuł naukowy </w:t>
      </w:r>
      <w:r w:rsidRPr="001E3FC4">
        <w:rPr>
          <w:rFonts w:ascii="Arial" w:hAnsi="Arial" w:cs="Arial"/>
        </w:rPr>
        <w:t>–</w:t>
      </w:r>
      <w:r w:rsidR="00733963">
        <w:rPr>
          <w:rFonts w:ascii="Arial" w:hAnsi="Arial" w:cs="Arial"/>
        </w:rPr>
        <w:t xml:space="preserve"> </w:t>
      </w:r>
      <w:r w:rsidRPr="00FC0964">
        <w:rPr>
          <w:rFonts w:ascii="Arial" w:hAnsi="Arial" w:cs="Arial"/>
        </w:rPr>
        <w:t>artykuł prezentujący wyniki or</w:t>
      </w:r>
      <w:r>
        <w:rPr>
          <w:rFonts w:ascii="Arial" w:hAnsi="Arial" w:cs="Arial"/>
        </w:rPr>
        <w:t xml:space="preserve">yginalnych badań o charakterze </w:t>
      </w:r>
      <w:r w:rsidRPr="00FC0964">
        <w:rPr>
          <w:rFonts w:ascii="Arial" w:hAnsi="Arial" w:cs="Arial"/>
        </w:rPr>
        <w:t>empirycznym, teoretycznym, technicznym lub analitycznym zawierający tytuł publik</w:t>
      </w:r>
      <w:r>
        <w:rPr>
          <w:rFonts w:ascii="Arial" w:hAnsi="Arial" w:cs="Arial"/>
        </w:rPr>
        <w:t xml:space="preserve">acji, nazwiska i imiona </w:t>
      </w:r>
      <w:r w:rsidRPr="00FC0964">
        <w:rPr>
          <w:rFonts w:ascii="Arial" w:hAnsi="Arial" w:cs="Arial"/>
        </w:rPr>
        <w:t>autorów wraz z ich afiliacją i przedstawiający obecny stan wiedzy, me</w:t>
      </w:r>
      <w:r>
        <w:rPr>
          <w:rFonts w:ascii="Arial" w:hAnsi="Arial" w:cs="Arial"/>
        </w:rPr>
        <w:t xml:space="preserve">todykę badań, przebieg procesu </w:t>
      </w:r>
      <w:r w:rsidRPr="00FC0964">
        <w:rPr>
          <w:rFonts w:ascii="Arial" w:hAnsi="Arial" w:cs="Arial"/>
        </w:rPr>
        <w:t>badawczego, jego wyniki oraz wnioski, z przytoczeniem cytowanej literatur</w:t>
      </w:r>
      <w:r>
        <w:rPr>
          <w:rFonts w:ascii="Arial" w:hAnsi="Arial" w:cs="Arial"/>
        </w:rPr>
        <w:t xml:space="preserve">y (bibliografię). </w:t>
      </w:r>
    </w:p>
    <w:p w:rsidR="0067284A" w:rsidRPr="00CA39AC" w:rsidRDefault="0067284A" w:rsidP="0067284A">
      <w:pPr>
        <w:spacing w:after="0" w:line="300" w:lineRule="exact"/>
        <w:jc w:val="both"/>
        <w:rPr>
          <w:rFonts w:ascii="Arial" w:hAnsi="Arial" w:cs="Arial"/>
          <w:b/>
        </w:rPr>
      </w:pPr>
    </w:p>
    <w:p w:rsidR="009704CD" w:rsidRDefault="009704CD">
      <w:pPr>
        <w:spacing w:afterLines="120" w:after="288"/>
        <w:jc w:val="both"/>
        <w:rPr>
          <w:rFonts w:ascii="Arial" w:hAnsi="Arial" w:cs="Arial"/>
        </w:rPr>
      </w:pPr>
    </w:p>
    <w:p w:rsidR="001C28E1" w:rsidRPr="00C1200F" w:rsidRDefault="00AC2755" w:rsidP="003F5A7C">
      <w:pPr>
        <w:pStyle w:val="Nagwek1"/>
        <w:ind w:left="284" w:hanging="284"/>
      </w:pPr>
      <w:r>
        <w:t>Zadania W</w:t>
      </w:r>
      <w:r w:rsidR="001C28E1" w:rsidRPr="00C1200F">
        <w:t>ykonawcy</w:t>
      </w:r>
    </w:p>
    <w:p w:rsidR="0067284A" w:rsidRPr="00C1200F" w:rsidRDefault="009C725C" w:rsidP="00B61C59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Opracowanie</w:t>
      </w:r>
      <w:r w:rsidR="0067284A" w:rsidRPr="006405F6">
        <w:rPr>
          <w:rFonts w:ascii="Arial" w:hAnsi="Arial" w:cs="Arial"/>
          <w:b/>
        </w:rPr>
        <w:t xml:space="preserve"> </w:t>
      </w:r>
      <w:r w:rsidR="002C40B0">
        <w:rPr>
          <w:rFonts w:ascii="Arial" w:hAnsi="Arial" w:cs="Arial"/>
          <w:b/>
        </w:rPr>
        <w:t>ostateczne</w:t>
      </w:r>
      <w:r w:rsidR="00017C6A">
        <w:rPr>
          <w:rFonts w:ascii="Arial" w:hAnsi="Arial" w:cs="Arial"/>
          <w:b/>
        </w:rPr>
        <w:t>j wersji</w:t>
      </w:r>
      <w:r w:rsidR="002C40B0">
        <w:rPr>
          <w:rFonts w:ascii="Arial" w:hAnsi="Arial" w:cs="Arial"/>
          <w:b/>
        </w:rPr>
        <w:t xml:space="preserve"> </w:t>
      </w:r>
      <w:r w:rsidR="0067284A" w:rsidRPr="006405F6">
        <w:rPr>
          <w:rFonts w:ascii="Arial" w:hAnsi="Arial" w:cs="Arial"/>
          <w:b/>
        </w:rPr>
        <w:t>planu działań</w:t>
      </w:r>
      <w:r w:rsidR="0067284A" w:rsidRPr="00C1200F">
        <w:rPr>
          <w:rFonts w:ascii="Arial" w:hAnsi="Arial" w:cs="Arial"/>
        </w:rPr>
        <w:t xml:space="preserve"> w ramach </w:t>
      </w:r>
      <w:r w:rsidR="0067284A">
        <w:rPr>
          <w:rFonts w:ascii="Arial" w:hAnsi="Arial" w:cs="Arial"/>
        </w:rPr>
        <w:t>zamawianej usługi</w:t>
      </w:r>
      <w:r w:rsidR="0067284A" w:rsidRPr="00C1200F">
        <w:rPr>
          <w:rFonts w:ascii="Arial" w:hAnsi="Arial" w:cs="Arial"/>
        </w:rPr>
        <w:t xml:space="preserve"> nakierowan</w:t>
      </w:r>
      <w:r w:rsidR="0067284A">
        <w:rPr>
          <w:rFonts w:ascii="Arial" w:hAnsi="Arial" w:cs="Arial"/>
        </w:rPr>
        <w:t>ego</w:t>
      </w:r>
      <w:r w:rsidR="0067284A" w:rsidRPr="00C1200F">
        <w:rPr>
          <w:rFonts w:ascii="Arial" w:hAnsi="Arial" w:cs="Arial"/>
        </w:rPr>
        <w:t xml:space="preserve"> na osiągnięcie </w:t>
      </w:r>
      <w:r w:rsidR="00626D59">
        <w:rPr>
          <w:rFonts w:ascii="Arial" w:hAnsi="Arial" w:cs="Arial"/>
        </w:rPr>
        <w:t xml:space="preserve">wszystkich </w:t>
      </w:r>
      <w:r w:rsidR="0067284A" w:rsidRPr="00C1200F">
        <w:rPr>
          <w:rFonts w:ascii="Arial" w:hAnsi="Arial" w:cs="Arial"/>
        </w:rPr>
        <w:t>zamierzonych celów:</w:t>
      </w:r>
    </w:p>
    <w:p w:rsidR="00316327" w:rsidRPr="00C1200F" w:rsidRDefault="00316327" w:rsidP="00B61C59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200F">
        <w:rPr>
          <w:rFonts w:ascii="Arial" w:hAnsi="Arial" w:cs="Arial"/>
          <w:sz w:val="22"/>
          <w:szCs w:val="22"/>
        </w:rPr>
        <w:t>plan powinien wskazywać kolejność wszystkich prac i ich wzajemne powiązania</w:t>
      </w:r>
      <w:r>
        <w:rPr>
          <w:rFonts w:ascii="Arial" w:hAnsi="Arial" w:cs="Arial"/>
          <w:sz w:val="22"/>
          <w:szCs w:val="22"/>
        </w:rPr>
        <w:t>,</w:t>
      </w:r>
    </w:p>
    <w:p w:rsidR="00B61C59" w:rsidRDefault="00B61C59" w:rsidP="00B61C59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1200F">
        <w:rPr>
          <w:rFonts w:ascii="Arial" w:hAnsi="Arial" w:cs="Arial"/>
          <w:sz w:val="22"/>
          <w:szCs w:val="22"/>
        </w:rPr>
        <w:t>do każde</w:t>
      </w:r>
      <w:r>
        <w:rPr>
          <w:rFonts w:ascii="Arial" w:hAnsi="Arial" w:cs="Arial"/>
          <w:sz w:val="22"/>
          <w:szCs w:val="22"/>
        </w:rPr>
        <w:t>j</w:t>
      </w:r>
      <w:r w:rsidRPr="00C1200F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prac</w:t>
      </w:r>
      <w:r w:rsidRPr="00C1200F">
        <w:rPr>
          <w:rFonts w:ascii="Arial" w:hAnsi="Arial" w:cs="Arial"/>
          <w:sz w:val="22"/>
          <w:szCs w:val="22"/>
        </w:rPr>
        <w:t xml:space="preserve"> powinna być wskazana osoba</w:t>
      </w:r>
      <w:r>
        <w:rPr>
          <w:rFonts w:ascii="Arial" w:hAnsi="Arial" w:cs="Arial"/>
          <w:sz w:val="22"/>
          <w:szCs w:val="22"/>
        </w:rPr>
        <w:t xml:space="preserve"> (z imienia i nazwiska)</w:t>
      </w:r>
      <w:r w:rsidRPr="00C1200F">
        <w:rPr>
          <w:rFonts w:ascii="Arial" w:hAnsi="Arial" w:cs="Arial"/>
          <w:sz w:val="22"/>
          <w:szCs w:val="22"/>
        </w:rPr>
        <w:t xml:space="preserve"> będąca członkiem zespołu </w:t>
      </w:r>
      <w:r>
        <w:rPr>
          <w:rFonts w:ascii="Arial" w:hAnsi="Arial" w:cs="Arial"/>
          <w:sz w:val="22"/>
          <w:szCs w:val="22"/>
        </w:rPr>
        <w:t xml:space="preserve">Wykonawcy </w:t>
      </w:r>
      <w:r w:rsidRPr="00C1200F">
        <w:rPr>
          <w:rFonts w:ascii="Arial" w:hAnsi="Arial" w:cs="Arial"/>
          <w:sz w:val="22"/>
          <w:szCs w:val="22"/>
        </w:rPr>
        <w:t>odpowie</w:t>
      </w:r>
      <w:r>
        <w:rPr>
          <w:rFonts w:ascii="Arial" w:hAnsi="Arial" w:cs="Arial"/>
          <w:sz w:val="22"/>
          <w:szCs w:val="22"/>
        </w:rPr>
        <w:t>dzialna za jej</w:t>
      </w:r>
      <w:r w:rsidRPr="00C1200F">
        <w:rPr>
          <w:rFonts w:ascii="Arial" w:hAnsi="Arial" w:cs="Arial"/>
          <w:sz w:val="22"/>
          <w:szCs w:val="22"/>
        </w:rPr>
        <w:t xml:space="preserve"> wykonanie</w:t>
      </w:r>
      <w:r>
        <w:rPr>
          <w:rFonts w:ascii="Arial" w:hAnsi="Arial" w:cs="Arial"/>
          <w:sz w:val="22"/>
          <w:szCs w:val="22"/>
        </w:rPr>
        <w:t>,</w:t>
      </w:r>
      <w:r w:rsidR="007A4A2B">
        <w:rPr>
          <w:rFonts w:ascii="Arial" w:hAnsi="Arial" w:cs="Arial"/>
          <w:sz w:val="22"/>
          <w:szCs w:val="22"/>
        </w:rPr>
        <w:t xml:space="preserve"> wraz z opisem jej obowiązków,</w:t>
      </w:r>
    </w:p>
    <w:p w:rsidR="0067284A" w:rsidRPr="00B61C59" w:rsidRDefault="00316327" w:rsidP="00B61C59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powinien zawierać </w:t>
      </w:r>
      <w:r w:rsidR="00983573">
        <w:rPr>
          <w:rFonts w:ascii="Arial" w:hAnsi="Arial" w:cs="Arial"/>
          <w:sz w:val="22"/>
          <w:szCs w:val="22"/>
        </w:rPr>
        <w:t xml:space="preserve">harmonogram – </w:t>
      </w:r>
      <w:r w:rsidR="00983573" w:rsidRPr="00EC2F7A">
        <w:rPr>
          <w:rFonts w:ascii="Arial" w:hAnsi="Arial" w:cs="Arial"/>
          <w:sz w:val="22"/>
          <w:szCs w:val="22"/>
        </w:rPr>
        <w:t xml:space="preserve">szczegółowe terminy rozpoczęcia i zakończenia realizacji poszczególnych </w:t>
      </w:r>
      <w:r w:rsidR="00B61C59">
        <w:rPr>
          <w:rFonts w:ascii="Arial" w:hAnsi="Arial" w:cs="Arial"/>
          <w:sz w:val="22"/>
          <w:szCs w:val="22"/>
        </w:rPr>
        <w:t>prac</w:t>
      </w:r>
      <w:r w:rsidR="00983573" w:rsidRPr="00EC2F7A">
        <w:rPr>
          <w:rFonts w:ascii="Arial" w:hAnsi="Arial" w:cs="Arial"/>
          <w:sz w:val="22"/>
          <w:szCs w:val="22"/>
        </w:rPr>
        <w:t>, jakie Wykonawca będzie podejmował w ramach umowy</w:t>
      </w:r>
      <w:r w:rsidR="00983573">
        <w:rPr>
          <w:rFonts w:ascii="Arial" w:hAnsi="Arial" w:cs="Arial"/>
          <w:sz w:val="22"/>
          <w:szCs w:val="22"/>
        </w:rPr>
        <w:t>,</w:t>
      </w:r>
      <w:r w:rsidR="00180A2C">
        <w:rPr>
          <w:rFonts w:ascii="Arial" w:hAnsi="Arial" w:cs="Arial"/>
          <w:sz w:val="22"/>
          <w:szCs w:val="22"/>
        </w:rPr>
        <w:t xml:space="preserve"> a także terminy spotkań Wykonawcy z Zamawiającym</w:t>
      </w:r>
      <w:r w:rsidR="003346FF">
        <w:rPr>
          <w:rFonts w:ascii="Arial" w:hAnsi="Arial" w:cs="Arial"/>
          <w:sz w:val="22"/>
          <w:szCs w:val="22"/>
        </w:rPr>
        <w:t xml:space="preserve"> w ramach poszczególnych prac oraz terminy konsultacji naukowych z ekspertami</w:t>
      </w:r>
      <w:r w:rsidR="00180A2C">
        <w:rPr>
          <w:rFonts w:ascii="Arial" w:hAnsi="Arial" w:cs="Arial"/>
          <w:sz w:val="22"/>
          <w:szCs w:val="22"/>
        </w:rPr>
        <w:t>,</w:t>
      </w:r>
    </w:p>
    <w:p w:rsidR="004041E5" w:rsidRDefault="00983573" w:rsidP="00B61C59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h</w:t>
      </w:r>
      <w:r w:rsidR="004041E5" w:rsidRPr="00983573">
        <w:rPr>
          <w:rFonts w:ascii="Arial" w:hAnsi="Arial" w:cs="Arial"/>
        </w:rPr>
        <w:t xml:space="preserve">armonogram będzie również uwzględniał czas niezbędny dla Zamawiającego na wnoszenie uwag lub zastrzeżeń do </w:t>
      </w:r>
      <w:r w:rsidRPr="00983573">
        <w:rPr>
          <w:rFonts w:ascii="Arial" w:hAnsi="Arial" w:cs="Arial"/>
        </w:rPr>
        <w:t xml:space="preserve">treści lub formy narzędzia, </w:t>
      </w:r>
      <w:r w:rsidR="004041E5" w:rsidRPr="00983573">
        <w:rPr>
          <w:rFonts w:ascii="Arial" w:hAnsi="Arial" w:cs="Arial"/>
        </w:rPr>
        <w:t>raportów oraz do pozostałych dokumentów lub projektów składanych przez Wykonawcę. Harmonogram badania będzie zawierał również informacje o terminach realizacji wszystkich produktów</w:t>
      </w:r>
      <w:r>
        <w:rPr>
          <w:rFonts w:ascii="Arial" w:hAnsi="Arial" w:cs="Arial"/>
        </w:rPr>
        <w:t xml:space="preserve">, </w:t>
      </w:r>
    </w:p>
    <w:p w:rsidR="00983573" w:rsidRPr="00983573" w:rsidRDefault="00983573" w:rsidP="00B61C59">
      <w:pPr>
        <w:pStyle w:val="Default"/>
        <w:numPr>
          <w:ilvl w:val="0"/>
          <w:numId w:val="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C1200F">
        <w:rPr>
          <w:rFonts w:ascii="Arial" w:hAnsi="Arial" w:cs="Arial"/>
          <w:sz w:val="22"/>
          <w:szCs w:val="22"/>
        </w:rPr>
        <w:t>w planie powinny zostać zidentyfikowane</w:t>
      </w:r>
      <w:r>
        <w:rPr>
          <w:rFonts w:ascii="Arial" w:hAnsi="Arial" w:cs="Arial"/>
          <w:sz w:val="22"/>
          <w:szCs w:val="22"/>
        </w:rPr>
        <w:t xml:space="preserve"> okoliczności stanowiące zagrożenie dla realizacji usługi, które są niezależne od Wykonawcy i pozostają poza sferą jego oddziaływania (tj. których Wykonawca, działając w sposób profesjonalny i zawodowy </w:t>
      </w:r>
      <w:r w:rsidRPr="00983573">
        <w:rPr>
          <w:rFonts w:ascii="Arial" w:hAnsi="Arial" w:cs="Arial"/>
          <w:sz w:val="22"/>
          <w:szCs w:val="22"/>
        </w:rPr>
        <w:t>w zakresie ewentualnych negatywnych skutków dla realizacji usługi nie może zminimalizować lub całkowicie wyeliminować).</w:t>
      </w:r>
    </w:p>
    <w:p w:rsidR="00983573" w:rsidRDefault="00807389" w:rsidP="00983573">
      <w:pPr>
        <w:spacing w:after="0"/>
        <w:ind w:left="1068"/>
        <w:jc w:val="both"/>
        <w:rPr>
          <w:rFonts w:ascii="Arial" w:hAnsi="Arial" w:cs="Arial"/>
        </w:rPr>
      </w:pPr>
      <w:r w:rsidRPr="002C40B0">
        <w:rPr>
          <w:rFonts w:ascii="Arial" w:hAnsi="Arial" w:cs="Arial"/>
          <w:u w:val="single"/>
        </w:rPr>
        <w:t xml:space="preserve">Propozycja planu działań stanowić będzie część oferty i podlegać będzie ocenie </w:t>
      </w:r>
      <w:r w:rsidR="004A47F6">
        <w:rPr>
          <w:rFonts w:ascii="Arial" w:hAnsi="Arial" w:cs="Arial"/>
          <w:u w:val="single"/>
        </w:rPr>
        <w:t xml:space="preserve">merytorycznej </w:t>
      </w:r>
      <w:r w:rsidRPr="002C40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 wyborze Wykonawcy</w:t>
      </w:r>
      <w:r w:rsidR="00E96FC3">
        <w:rPr>
          <w:rFonts w:ascii="Arial" w:hAnsi="Arial" w:cs="Arial"/>
        </w:rPr>
        <w:t xml:space="preserve">, </w:t>
      </w:r>
      <w:r w:rsidR="00055556">
        <w:rPr>
          <w:rFonts w:ascii="Arial" w:hAnsi="Arial" w:cs="Arial"/>
        </w:rPr>
        <w:t xml:space="preserve">podczas pierwszego spotkania konsultacyjnego </w:t>
      </w:r>
      <w:r w:rsidR="00203D15">
        <w:rPr>
          <w:rFonts w:ascii="Arial" w:hAnsi="Arial" w:cs="Arial"/>
        </w:rPr>
        <w:t>przedstawicieli Zamawiającego i Wykonawcy</w:t>
      </w:r>
      <w:r w:rsidR="00055556">
        <w:rPr>
          <w:rFonts w:ascii="Arial" w:hAnsi="Arial" w:cs="Arial"/>
        </w:rPr>
        <w:t>,</w:t>
      </w:r>
      <w:r w:rsidR="00203D15">
        <w:rPr>
          <w:rFonts w:ascii="Arial" w:hAnsi="Arial" w:cs="Arial"/>
        </w:rPr>
        <w:t xml:space="preserve"> </w:t>
      </w:r>
      <w:r w:rsidR="00055556">
        <w:rPr>
          <w:rFonts w:ascii="Arial" w:hAnsi="Arial" w:cs="Arial"/>
        </w:rPr>
        <w:t>przedstawiona i przedyskutowana zostanie ostateczna wersja planu działań, zaproponowana przez Wykonawcę</w:t>
      </w:r>
      <w:r w:rsidR="00203D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Zamawiający </w:t>
      </w:r>
      <w:r w:rsidR="00203D15">
        <w:rPr>
          <w:rFonts w:ascii="Arial" w:hAnsi="Arial" w:cs="Arial"/>
        </w:rPr>
        <w:t>może zaproponować</w:t>
      </w:r>
      <w:r>
        <w:rPr>
          <w:rFonts w:ascii="Arial" w:hAnsi="Arial" w:cs="Arial"/>
        </w:rPr>
        <w:t xml:space="preserve"> </w:t>
      </w:r>
      <w:r w:rsidR="00203D15">
        <w:rPr>
          <w:rFonts w:ascii="Arial" w:hAnsi="Arial" w:cs="Arial"/>
        </w:rPr>
        <w:t>modyfikacje</w:t>
      </w:r>
      <w:r w:rsidR="00055556">
        <w:rPr>
          <w:rFonts w:ascii="Arial" w:hAnsi="Arial" w:cs="Arial"/>
        </w:rPr>
        <w:t xml:space="preserve"> w ciągu 3 dni</w:t>
      </w:r>
      <w:r w:rsidR="004A64D2">
        <w:rPr>
          <w:rFonts w:ascii="Arial" w:hAnsi="Arial" w:cs="Arial"/>
        </w:rPr>
        <w:t xml:space="preserve"> po pierwszym spotkaniu konsultacyjnym</w:t>
      </w:r>
      <w:r w:rsidR="00203D15">
        <w:rPr>
          <w:rFonts w:ascii="Arial" w:hAnsi="Arial" w:cs="Arial"/>
        </w:rPr>
        <w:t xml:space="preserve">, a Wykonawca musi </w:t>
      </w:r>
      <w:r w:rsidR="00055556">
        <w:rPr>
          <w:rFonts w:ascii="Arial" w:hAnsi="Arial" w:cs="Arial"/>
        </w:rPr>
        <w:t xml:space="preserve">je uwzględnić w ciągu 4 dni </w:t>
      </w:r>
      <w:r w:rsidR="004A64D2">
        <w:rPr>
          <w:rFonts w:ascii="Arial" w:hAnsi="Arial" w:cs="Arial"/>
        </w:rPr>
        <w:t>kolejnych dni</w:t>
      </w:r>
      <w:r>
        <w:rPr>
          <w:rFonts w:ascii="Arial" w:hAnsi="Arial" w:cs="Arial"/>
        </w:rPr>
        <w:t>.</w:t>
      </w:r>
    </w:p>
    <w:p w:rsidR="00653DD9" w:rsidRDefault="00653DD9" w:rsidP="00653DD9">
      <w:pPr>
        <w:pStyle w:val="Default"/>
        <w:spacing w:after="126" w:line="276" w:lineRule="auto"/>
        <w:ind w:left="1068"/>
        <w:rPr>
          <w:rFonts w:ascii="Arial" w:hAnsi="Arial" w:cs="Arial"/>
          <w:sz w:val="22"/>
          <w:szCs w:val="22"/>
        </w:rPr>
      </w:pPr>
    </w:p>
    <w:p w:rsidR="009704CD" w:rsidRDefault="000E66CF">
      <w:pPr>
        <w:numPr>
          <w:ilvl w:val="0"/>
          <w:numId w:val="1"/>
        </w:num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Opracowanie </w:t>
      </w:r>
      <w:r w:rsidR="0070561D">
        <w:rPr>
          <w:rFonts w:ascii="Arial" w:hAnsi="Arial" w:cs="Arial"/>
          <w:b/>
        </w:rPr>
        <w:t>ostatecznej</w:t>
      </w:r>
      <w:r w:rsidR="00017C6A">
        <w:rPr>
          <w:rFonts w:ascii="Arial" w:hAnsi="Arial" w:cs="Arial"/>
          <w:b/>
        </w:rPr>
        <w:t xml:space="preserve"> wersji</w:t>
      </w:r>
      <w:r w:rsidR="00AC2C1E">
        <w:rPr>
          <w:rFonts w:ascii="Arial" w:hAnsi="Arial" w:cs="Arial"/>
          <w:b/>
        </w:rPr>
        <w:t xml:space="preserve"> </w:t>
      </w:r>
      <w:r w:rsidR="00E51304" w:rsidRPr="006405F6">
        <w:rPr>
          <w:rFonts w:ascii="Arial" w:hAnsi="Arial" w:cs="Arial"/>
          <w:b/>
        </w:rPr>
        <w:t xml:space="preserve">metodologii </w:t>
      </w:r>
      <w:r w:rsidR="0067284A" w:rsidRPr="00812652">
        <w:rPr>
          <w:rFonts w:ascii="Arial" w:hAnsi="Arial" w:cs="Arial"/>
        </w:rPr>
        <w:t xml:space="preserve">z zakresu badania postaw </w:t>
      </w:r>
      <w:r w:rsidR="0067284A">
        <w:rPr>
          <w:rFonts w:ascii="Arial" w:hAnsi="Arial" w:cs="Arial"/>
        </w:rPr>
        <w:t xml:space="preserve">wobec historii Polski </w:t>
      </w:r>
      <w:r w:rsidR="00626D59">
        <w:rPr>
          <w:rFonts w:ascii="Arial" w:hAnsi="Arial" w:cs="Arial"/>
        </w:rPr>
        <w:t xml:space="preserve">XX wieku </w:t>
      </w:r>
      <w:r w:rsidR="0067284A" w:rsidRPr="00812652">
        <w:rPr>
          <w:rFonts w:ascii="Arial" w:hAnsi="Arial" w:cs="Arial"/>
        </w:rPr>
        <w:t xml:space="preserve">z uwzględnieniem </w:t>
      </w:r>
      <w:r w:rsidR="00733963">
        <w:rPr>
          <w:rFonts w:ascii="Arial" w:hAnsi="Arial" w:cs="Arial"/>
        </w:rPr>
        <w:t>co najmniej</w:t>
      </w:r>
      <w:r w:rsidR="0067284A">
        <w:rPr>
          <w:rFonts w:ascii="Arial" w:hAnsi="Arial" w:cs="Arial"/>
        </w:rPr>
        <w:t xml:space="preserve">: </w:t>
      </w:r>
      <w:r w:rsidR="0067284A" w:rsidRPr="00812652">
        <w:rPr>
          <w:rFonts w:ascii="Arial" w:hAnsi="Arial" w:cs="Arial"/>
        </w:rPr>
        <w:t>charakterystyki rodziny</w:t>
      </w:r>
      <w:r w:rsidR="0067284A">
        <w:rPr>
          <w:rFonts w:ascii="Arial" w:hAnsi="Arial" w:cs="Arial"/>
        </w:rPr>
        <w:t xml:space="preserve"> ucznia</w:t>
      </w:r>
      <w:r w:rsidR="0067284A" w:rsidRPr="00812652">
        <w:rPr>
          <w:rFonts w:ascii="Arial" w:hAnsi="Arial" w:cs="Arial"/>
        </w:rPr>
        <w:t xml:space="preserve">, wykształcenia rodziców, struktury systemu wartości, członkostwa w organizacjach społecznych, uczestnictwa w </w:t>
      </w:r>
      <w:proofErr w:type="spellStart"/>
      <w:r w:rsidR="0067284A" w:rsidRPr="00812652">
        <w:rPr>
          <w:rFonts w:ascii="Arial" w:hAnsi="Arial" w:cs="Arial"/>
        </w:rPr>
        <w:t>pozaformalnej</w:t>
      </w:r>
      <w:proofErr w:type="spellEnd"/>
      <w:r w:rsidR="0067284A" w:rsidRPr="00812652">
        <w:rPr>
          <w:rFonts w:ascii="Arial" w:hAnsi="Arial" w:cs="Arial"/>
        </w:rPr>
        <w:t xml:space="preserve"> edukacji historycznej, płci, a także typu szkoły i miej</w:t>
      </w:r>
      <w:r w:rsidR="0067284A">
        <w:rPr>
          <w:rFonts w:ascii="Arial" w:hAnsi="Arial" w:cs="Arial"/>
        </w:rPr>
        <w:t>sca zamieszkania oraz stanu wiedzy historycznej ucznia.</w:t>
      </w:r>
    </w:p>
    <w:p w:rsidR="009704CD" w:rsidRDefault="0067284A">
      <w:pPr>
        <w:pStyle w:val="Akapitzlist"/>
        <w:spacing w:afterLines="100" w:after="240"/>
        <w:ind w:firstLine="360"/>
        <w:jc w:val="both"/>
        <w:rPr>
          <w:rFonts w:ascii="Arial" w:hAnsi="Arial" w:cs="Arial"/>
        </w:rPr>
      </w:pPr>
      <w:r w:rsidRPr="00C1200F">
        <w:rPr>
          <w:rFonts w:ascii="Arial" w:hAnsi="Arial" w:cs="Arial"/>
        </w:rPr>
        <w:t>Opracowana metodologia</w:t>
      </w:r>
      <w:r w:rsidR="006427ED">
        <w:rPr>
          <w:rFonts w:ascii="Arial" w:hAnsi="Arial" w:cs="Arial"/>
        </w:rPr>
        <w:t xml:space="preserve"> musi</w:t>
      </w:r>
      <w:r w:rsidRPr="00C1200F">
        <w:rPr>
          <w:rFonts w:ascii="Arial" w:hAnsi="Arial" w:cs="Arial"/>
        </w:rPr>
        <w:t>:</w:t>
      </w:r>
    </w:p>
    <w:p w:rsidR="009704CD" w:rsidRDefault="0067284A">
      <w:pPr>
        <w:pStyle w:val="Akapitzlist"/>
        <w:numPr>
          <w:ilvl w:val="0"/>
          <w:numId w:val="8"/>
        </w:numPr>
        <w:spacing w:afterLines="120" w:after="288"/>
        <w:jc w:val="both"/>
        <w:rPr>
          <w:rFonts w:ascii="Arial" w:hAnsi="Arial" w:cs="Arial"/>
        </w:rPr>
      </w:pPr>
      <w:r w:rsidRPr="00C1200F">
        <w:rPr>
          <w:rFonts w:ascii="Arial" w:hAnsi="Arial" w:cs="Arial"/>
        </w:rPr>
        <w:t>pokazywać</w:t>
      </w:r>
      <w:r>
        <w:rPr>
          <w:rFonts w:ascii="Arial" w:hAnsi="Arial" w:cs="Arial"/>
        </w:rPr>
        <w:t xml:space="preserve"> logikę działań </w:t>
      </w:r>
      <w:r w:rsidRPr="00C1200F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ich związek z celami badania, a także opisywać </w:t>
      </w:r>
      <w:r w:rsidRPr="00C1200F">
        <w:rPr>
          <w:rFonts w:ascii="Arial" w:hAnsi="Arial" w:cs="Arial"/>
        </w:rPr>
        <w:t>narzędzi</w:t>
      </w:r>
      <w:r w:rsidR="00775587">
        <w:rPr>
          <w:rFonts w:ascii="Arial" w:hAnsi="Arial" w:cs="Arial"/>
        </w:rPr>
        <w:t>e</w:t>
      </w:r>
      <w:r w:rsidR="00FB6ABD">
        <w:rPr>
          <w:rFonts w:ascii="Arial" w:hAnsi="Arial" w:cs="Arial"/>
        </w:rPr>
        <w:t xml:space="preserve"> (które będzie </w:t>
      </w:r>
      <w:r w:rsidR="00E21BDC">
        <w:rPr>
          <w:rFonts w:ascii="Arial" w:hAnsi="Arial" w:cs="Arial"/>
        </w:rPr>
        <w:t>wykorzystane</w:t>
      </w:r>
      <w:r w:rsidRPr="00C1200F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badań w wyżej wymienionym zakresie</w:t>
      </w:r>
      <w:r w:rsidR="00FB6ABD">
        <w:rPr>
          <w:rFonts w:ascii="Arial" w:hAnsi="Arial" w:cs="Arial"/>
        </w:rPr>
        <w:t>)</w:t>
      </w:r>
      <w:r w:rsidR="00F55801">
        <w:rPr>
          <w:rFonts w:ascii="Arial" w:hAnsi="Arial" w:cs="Arial"/>
        </w:rPr>
        <w:t xml:space="preserve"> </w:t>
      </w:r>
      <w:r w:rsidR="00FB6ABD">
        <w:rPr>
          <w:rFonts w:ascii="Arial" w:hAnsi="Arial" w:cs="Arial"/>
        </w:rPr>
        <w:t xml:space="preserve">oraz </w:t>
      </w:r>
      <w:r w:rsidR="00F55801">
        <w:rPr>
          <w:rFonts w:ascii="Arial" w:hAnsi="Arial" w:cs="Arial"/>
        </w:rPr>
        <w:t xml:space="preserve">sposób pozyskania </w:t>
      </w:r>
      <w:r w:rsidR="00D27840">
        <w:rPr>
          <w:rFonts w:ascii="Arial" w:hAnsi="Arial" w:cs="Arial"/>
        </w:rPr>
        <w:t>komputerów lub</w:t>
      </w:r>
      <w:r w:rsidR="00FB6ABD">
        <w:rPr>
          <w:rFonts w:ascii="Arial" w:hAnsi="Arial" w:cs="Arial"/>
        </w:rPr>
        <w:t xml:space="preserve"> tabletów oraz wykorzystania ich</w:t>
      </w:r>
      <w:r w:rsidR="00F55801">
        <w:rPr>
          <w:rFonts w:ascii="Arial" w:hAnsi="Arial" w:cs="Arial"/>
        </w:rPr>
        <w:t xml:space="preserve"> w trakcie badania,</w:t>
      </w:r>
    </w:p>
    <w:p w:rsidR="009704CD" w:rsidRDefault="0067284A">
      <w:pPr>
        <w:pStyle w:val="Akapitzlist"/>
        <w:numPr>
          <w:ilvl w:val="0"/>
          <w:numId w:val="8"/>
        </w:numPr>
        <w:spacing w:afterLines="120" w:after="288"/>
        <w:jc w:val="both"/>
        <w:rPr>
          <w:rFonts w:ascii="Arial" w:hAnsi="Arial" w:cs="Arial"/>
        </w:rPr>
      </w:pPr>
      <w:r w:rsidRPr="00074252">
        <w:rPr>
          <w:rFonts w:ascii="Arial" w:hAnsi="Arial" w:cs="Arial"/>
        </w:rPr>
        <w:t>uwzględniać aspekty wskazane w opisie pierwszego celu zamawianej usługi,</w:t>
      </w:r>
    </w:p>
    <w:p w:rsidR="009704CD" w:rsidRDefault="00466834">
      <w:pPr>
        <w:pStyle w:val="Akapitzlist"/>
        <w:numPr>
          <w:ilvl w:val="0"/>
          <w:numId w:val="8"/>
        </w:num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wskazywać na innowacyjność i nowatorstwo metodologii w stosunku do stanu wiedzy w badanym obszarze</w:t>
      </w:r>
      <w:r w:rsidR="00726167">
        <w:rPr>
          <w:rFonts w:ascii="Arial" w:hAnsi="Arial" w:cs="Arial"/>
        </w:rPr>
        <w:t>,</w:t>
      </w:r>
    </w:p>
    <w:p w:rsidR="009704CD" w:rsidRDefault="0067284A">
      <w:pPr>
        <w:pStyle w:val="Akapitzlist"/>
        <w:numPr>
          <w:ilvl w:val="0"/>
          <w:numId w:val="8"/>
        </w:numPr>
        <w:spacing w:afterLines="200" w:after="480"/>
        <w:jc w:val="both"/>
        <w:rPr>
          <w:rFonts w:ascii="Arial" w:hAnsi="Arial" w:cs="Arial"/>
        </w:rPr>
      </w:pPr>
      <w:r w:rsidRPr="00074252">
        <w:rPr>
          <w:rFonts w:ascii="Arial" w:hAnsi="Arial" w:cs="Arial"/>
        </w:rPr>
        <w:t xml:space="preserve">zawierać </w:t>
      </w:r>
      <w:r w:rsidR="00466834">
        <w:rPr>
          <w:rFonts w:ascii="Arial" w:hAnsi="Arial" w:cs="Arial"/>
        </w:rPr>
        <w:t>schemat</w:t>
      </w:r>
      <w:r w:rsidR="00466834" w:rsidRPr="00074252">
        <w:rPr>
          <w:rFonts w:ascii="Arial" w:hAnsi="Arial" w:cs="Arial"/>
        </w:rPr>
        <w:t xml:space="preserve"> </w:t>
      </w:r>
      <w:r w:rsidR="00CF01C0">
        <w:rPr>
          <w:rFonts w:ascii="Arial" w:hAnsi="Arial" w:cs="Arial"/>
        </w:rPr>
        <w:t>badań</w:t>
      </w:r>
      <w:r w:rsidR="003055EF" w:rsidRPr="00074252">
        <w:rPr>
          <w:rFonts w:ascii="Arial" w:hAnsi="Arial" w:cs="Arial"/>
        </w:rPr>
        <w:t xml:space="preserve"> </w:t>
      </w:r>
      <w:r w:rsidR="00CF01C0">
        <w:rPr>
          <w:rFonts w:ascii="Arial" w:hAnsi="Arial" w:cs="Arial"/>
        </w:rPr>
        <w:t xml:space="preserve">pilotażowych oraz badania </w:t>
      </w:r>
      <w:r w:rsidR="003055EF" w:rsidRPr="00074252">
        <w:rPr>
          <w:rFonts w:ascii="Arial" w:hAnsi="Arial" w:cs="Arial"/>
        </w:rPr>
        <w:t>terenowego</w:t>
      </w:r>
      <w:r w:rsidR="000B1C4B" w:rsidRPr="00074252">
        <w:rPr>
          <w:rFonts w:ascii="Arial" w:hAnsi="Arial" w:cs="Arial"/>
        </w:rPr>
        <w:t xml:space="preserve">, </w:t>
      </w:r>
      <w:r w:rsidR="003A23B8" w:rsidRPr="00074252">
        <w:rPr>
          <w:rFonts w:ascii="Arial" w:hAnsi="Arial" w:cs="Arial"/>
        </w:rPr>
        <w:t>w którym określony zostanie sposób doboru próby (rozkład terytorialny prób, kryteria doboru, liczebność prób)</w:t>
      </w:r>
      <w:r w:rsidR="00466834">
        <w:rPr>
          <w:rFonts w:ascii="Arial" w:hAnsi="Arial" w:cs="Arial"/>
        </w:rPr>
        <w:t xml:space="preserve"> wraz z uzasadnieniem wielkości próby</w:t>
      </w:r>
      <w:r w:rsidR="00074252" w:rsidRPr="00074252">
        <w:rPr>
          <w:rFonts w:ascii="Arial" w:hAnsi="Arial" w:cs="Arial"/>
        </w:rPr>
        <w:t xml:space="preserve">, </w:t>
      </w:r>
      <w:r w:rsidR="00466834">
        <w:rPr>
          <w:rFonts w:ascii="Arial" w:hAnsi="Arial" w:cs="Arial"/>
        </w:rPr>
        <w:t xml:space="preserve">okres </w:t>
      </w:r>
      <w:r w:rsidR="00074252" w:rsidRPr="00074252">
        <w:rPr>
          <w:rFonts w:ascii="Arial" w:hAnsi="Arial" w:cs="Arial"/>
        </w:rPr>
        <w:t>realizacji badania i czas trwania sesji badawczej</w:t>
      </w:r>
      <w:r w:rsidR="00726167">
        <w:rPr>
          <w:rFonts w:ascii="Arial" w:hAnsi="Arial" w:cs="Arial"/>
        </w:rPr>
        <w:t>,</w:t>
      </w:r>
    </w:p>
    <w:p w:rsidR="009704CD" w:rsidRDefault="00007BC4">
      <w:pPr>
        <w:pStyle w:val="Akapitzlist"/>
        <w:numPr>
          <w:ilvl w:val="0"/>
          <w:numId w:val="8"/>
        </w:numPr>
        <w:spacing w:afterLines="200"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66834">
        <w:rPr>
          <w:rFonts w:ascii="Arial" w:hAnsi="Arial" w:cs="Arial"/>
        </w:rPr>
        <w:t>rzedstawiać plan analiz</w:t>
      </w:r>
      <w:r w:rsidR="00E10A9E">
        <w:rPr>
          <w:rFonts w:ascii="Arial" w:hAnsi="Arial" w:cs="Arial"/>
        </w:rPr>
        <w:t xml:space="preserve"> – </w:t>
      </w:r>
      <w:r w:rsidR="00466834">
        <w:rPr>
          <w:rFonts w:ascii="Arial" w:hAnsi="Arial" w:cs="Arial"/>
        </w:rPr>
        <w:t>sposób analiz własności psychometrycznych na</w:t>
      </w:r>
      <w:r>
        <w:rPr>
          <w:rFonts w:ascii="Arial" w:hAnsi="Arial" w:cs="Arial"/>
        </w:rPr>
        <w:t>rzędzia oraz planowany sposób analiz umożliwiających realizację postawionych celów badawczych</w:t>
      </w:r>
      <w:r w:rsidR="00E10A9E">
        <w:rPr>
          <w:rFonts w:ascii="Arial" w:hAnsi="Arial" w:cs="Arial"/>
        </w:rPr>
        <w:t>.</w:t>
      </w:r>
      <w:r w:rsidR="00466834">
        <w:rPr>
          <w:rFonts w:ascii="Arial" w:hAnsi="Arial" w:cs="Arial"/>
        </w:rPr>
        <w:t xml:space="preserve"> </w:t>
      </w:r>
    </w:p>
    <w:p w:rsidR="009704CD" w:rsidRDefault="009704CD">
      <w:pPr>
        <w:pStyle w:val="Akapitzlist"/>
        <w:spacing w:afterLines="200" w:after="480"/>
        <w:ind w:left="1080"/>
        <w:jc w:val="both"/>
        <w:rPr>
          <w:rFonts w:ascii="Arial" w:hAnsi="Arial" w:cs="Arial"/>
        </w:rPr>
      </w:pPr>
    </w:p>
    <w:p w:rsidR="009704CD" w:rsidRPr="00B64502" w:rsidRDefault="00D27840">
      <w:pPr>
        <w:pStyle w:val="Akapitzlist"/>
        <w:spacing w:afterLines="200" w:after="480"/>
        <w:ind w:left="1080"/>
        <w:jc w:val="both"/>
        <w:rPr>
          <w:rFonts w:ascii="Arial" w:hAnsi="Arial" w:cs="Arial"/>
        </w:rPr>
      </w:pPr>
      <w:r w:rsidRPr="00B64502">
        <w:rPr>
          <w:rFonts w:ascii="Arial" w:hAnsi="Arial" w:cs="Arial"/>
          <w:shd w:val="clear" w:color="auto" w:fill="FFFFFF"/>
        </w:rPr>
        <w:t>Ponadto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>Zamawiający zastrzega sobie możliwość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>włączenia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>do wytworzonego narzędzia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>opracowanych przez siebie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>elementów w postaci nie więcej niż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 xml:space="preserve">80 </w:t>
      </w:r>
      <w:proofErr w:type="spellStart"/>
      <w:r w:rsidRPr="00B64502">
        <w:rPr>
          <w:rFonts w:ascii="Arial" w:hAnsi="Arial" w:cs="Arial"/>
          <w:shd w:val="clear" w:color="auto" w:fill="FFFFFF"/>
        </w:rPr>
        <w:t>itemów</w:t>
      </w:r>
      <w:proofErr w:type="spellEnd"/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4502">
        <w:rPr>
          <w:rFonts w:ascii="Arial" w:hAnsi="Arial" w:cs="Arial"/>
          <w:shd w:val="clear" w:color="auto" w:fill="FFFFFF"/>
        </w:rPr>
        <w:t>na skali</w:t>
      </w:r>
      <w:r w:rsidRPr="00B64502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B64502">
        <w:rPr>
          <w:rFonts w:ascii="Arial" w:hAnsi="Arial" w:cs="Arial"/>
          <w:shd w:val="clear" w:color="auto" w:fill="FFFFFF"/>
        </w:rPr>
        <w:t>Likerta</w:t>
      </w:r>
      <w:proofErr w:type="spellEnd"/>
      <w:r w:rsidRPr="00B64502">
        <w:rPr>
          <w:rFonts w:ascii="Arial" w:hAnsi="Arial" w:cs="Arial"/>
          <w:shd w:val="clear" w:color="auto" w:fill="FFFFFF"/>
        </w:rPr>
        <w:t>.</w:t>
      </w:r>
    </w:p>
    <w:p w:rsidR="00A155FD" w:rsidRPr="00983573" w:rsidRDefault="00017C6A" w:rsidP="003249C9">
      <w:p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Propozycja</w:t>
      </w:r>
      <w:r w:rsidR="00A155FD">
        <w:rPr>
          <w:rFonts w:ascii="Arial" w:hAnsi="Arial" w:cs="Arial"/>
          <w:u w:val="single"/>
        </w:rPr>
        <w:t xml:space="preserve"> metodologii badania</w:t>
      </w:r>
      <w:r w:rsidR="00A155FD" w:rsidRPr="00807389">
        <w:rPr>
          <w:rFonts w:ascii="Arial" w:hAnsi="Arial" w:cs="Arial"/>
          <w:u w:val="single"/>
        </w:rPr>
        <w:t xml:space="preserve"> stanowić będzie część oferty i podlegać będzie ocenie </w:t>
      </w:r>
      <w:r w:rsidR="004A47F6">
        <w:rPr>
          <w:rFonts w:ascii="Arial" w:hAnsi="Arial" w:cs="Arial"/>
          <w:u w:val="single"/>
        </w:rPr>
        <w:t>merytorycznej</w:t>
      </w:r>
      <w:r w:rsidR="00A155FD">
        <w:rPr>
          <w:rFonts w:ascii="Arial" w:hAnsi="Arial" w:cs="Arial"/>
        </w:rPr>
        <w:t xml:space="preserve">. Po wyborze Wykonawcy, po pierwszym spotkaniu konsultacyjnym, Wykonawca w terminie do </w:t>
      </w:r>
      <w:r w:rsidR="00F060EB">
        <w:rPr>
          <w:rFonts w:ascii="Arial" w:hAnsi="Arial" w:cs="Arial"/>
        </w:rPr>
        <w:t>7</w:t>
      </w:r>
      <w:r w:rsidR="00A155FD">
        <w:rPr>
          <w:rFonts w:ascii="Arial" w:hAnsi="Arial" w:cs="Arial"/>
        </w:rPr>
        <w:t xml:space="preserve"> dni </w:t>
      </w:r>
      <w:r w:rsidR="00736CF7">
        <w:rPr>
          <w:rFonts w:ascii="Arial" w:hAnsi="Arial" w:cs="Arial"/>
        </w:rPr>
        <w:t>prześle Zamawiającemu projekt uzupełnienia</w:t>
      </w:r>
      <w:r w:rsidR="00A155FD">
        <w:rPr>
          <w:rFonts w:ascii="Arial" w:hAnsi="Arial" w:cs="Arial"/>
        </w:rPr>
        <w:t xml:space="preserve"> metodologii. Proponowane przez Wykonawcę uzupełnienia metodologii będą </w:t>
      </w:r>
      <w:r w:rsidR="00736CF7">
        <w:rPr>
          <w:rFonts w:ascii="Arial" w:hAnsi="Arial" w:cs="Arial"/>
        </w:rPr>
        <w:t xml:space="preserve">następnie </w:t>
      </w:r>
      <w:r w:rsidR="00A155FD">
        <w:rPr>
          <w:rFonts w:ascii="Arial" w:hAnsi="Arial" w:cs="Arial"/>
        </w:rPr>
        <w:t xml:space="preserve">przedmiotem </w:t>
      </w:r>
      <w:r w:rsidR="00736CF7">
        <w:rPr>
          <w:rFonts w:ascii="Arial" w:hAnsi="Arial" w:cs="Arial"/>
        </w:rPr>
        <w:t xml:space="preserve">co najmniej 2 </w:t>
      </w:r>
      <w:r w:rsidR="00A155FD">
        <w:rPr>
          <w:rFonts w:ascii="Arial" w:hAnsi="Arial" w:cs="Arial"/>
        </w:rPr>
        <w:t xml:space="preserve">spotkań konsultacyjnych </w:t>
      </w:r>
      <w:r w:rsidR="00736CF7">
        <w:rPr>
          <w:rFonts w:ascii="Arial" w:hAnsi="Arial" w:cs="Arial"/>
        </w:rPr>
        <w:t xml:space="preserve">Wykonawcy z Zamawiającym, w których wezmą udział przedstawiciele Wykonawcy opracowujący metodologię. </w:t>
      </w:r>
      <w:r w:rsidR="003249C9">
        <w:rPr>
          <w:rFonts w:ascii="Arial" w:hAnsi="Arial" w:cs="Arial"/>
        </w:rPr>
        <w:t xml:space="preserve">Spotkania odbędą się </w:t>
      </w:r>
      <w:r w:rsidR="003249C9" w:rsidRPr="00DA6044">
        <w:rPr>
          <w:rFonts w:ascii="Arial" w:hAnsi="Arial" w:cs="Arial"/>
        </w:rPr>
        <w:t xml:space="preserve">w siedzibie </w:t>
      </w:r>
      <w:r w:rsidR="003249C9">
        <w:rPr>
          <w:rFonts w:ascii="Arial" w:hAnsi="Arial" w:cs="Arial"/>
        </w:rPr>
        <w:t xml:space="preserve">IBE w Warszawie, </w:t>
      </w:r>
      <w:r w:rsidR="003249C9" w:rsidRPr="0049115F">
        <w:rPr>
          <w:rFonts w:ascii="Arial" w:hAnsi="Arial" w:cs="Arial"/>
        </w:rPr>
        <w:t xml:space="preserve">przy ul. Górczewskiej 8, chyba że Zamawiający za zgodą </w:t>
      </w:r>
      <w:r w:rsidR="003249C9">
        <w:rPr>
          <w:rFonts w:ascii="Arial" w:hAnsi="Arial" w:cs="Arial"/>
        </w:rPr>
        <w:t>Wykonawcy wyznaczy inne miejsce. Wykonawca zobowiązany jest do merytorycznego przygotowania spotkań konsultacyjnych dotyczących metodologii. Wykonawca uwzględni</w:t>
      </w:r>
      <w:r w:rsidR="003249C9" w:rsidRPr="00DA6044">
        <w:rPr>
          <w:rFonts w:ascii="Arial" w:hAnsi="Arial" w:cs="Arial"/>
        </w:rPr>
        <w:t xml:space="preserve"> wszystkie uwagi lub zastrzeżenia zgłoszone przez Zamawiającego lub </w:t>
      </w:r>
      <w:r w:rsidR="003249C9">
        <w:rPr>
          <w:rFonts w:ascii="Arial" w:hAnsi="Arial" w:cs="Arial"/>
        </w:rPr>
        <w:t>przekaże</w:t>
      </w:r>
      <w:r w:rsidR="003249C9" w:rsidRPr="005444B7">
        <w:rPr>
          <w:rFonts w:ascii="Arial" w:hAnsi="Arial" w:cs="Arial"/>
        </w:rPr>
        <w:t xml:space="preserve"> mu (w formie pisemnej pod rygorem utraty prawa do powoływania się na te okoliczności) informacje</w:t>
      </w:r>
      <w:r w:rsidR="003249C9">
        <w:rPr>
          <w:rFonts w:ascii="Arial" w:hAnsi="Arial" w:cs="Arial"/>
        </w:rPr>
        <w:t xml:space="preserve"> o negatywnych konsekwencjach </w:t>
      </w:r>
      <w:r w:rsidR="003249C9" w:rsidRPr="00DA6044">
        <w:rPr>
          <w:rFonts w:ascii="Arial" w:hAnsi="Arial" w:cs="Arial"/>
        </w:rPr>
        <w:t xml:space="preserve">wprowadzenia sugerowanych zmian. W przypadku, gdy Zamawiający potwierdzi wolę wprowadzania zmian, Wykonawca dostosuje </w:t>
      </w:r>
      <w:r w:rsidR="0070561D">
        <w:rPr>
          <w:rFonts w:ascii="Arial" w:hAnsi="Arial" w:cs="Arial"/>
        </w:rPr>
        <w:t>metodologię</w:t>
      </w:r>
      <w:r w:rsidR="003249C9" w:rsidRPr="00DA6044">
        <w:rPr>
          <w:rFonts w:ascii="Arial" w:hAnsi="Arial" w:cs="Arial"/>
        </w:rPr>
        <w:t xml:space="preserve"> wed</w:t>
      </w:r>
      <w:r w:rsidR="003249C9">
        <w:rPr>
          <w:rFonts w:ascii="Arial" w:hAnsi="Arial" w:cs="Arial"/>
        </w:rPr>
        <w:t>ług wytycznych Zamawiającego</w:t>
      </w:r>
      <w:r w:rsidR="00736CF7">
        <w:rPr>
          <w:rFonts w:ascii="Arial" w:hAnsi="Arial" w:cs="Arial"/>
        </w:rPr>
        <w:t>.</w:t>
      </w:r>
    </w:p>
    <w:p w:rsidR="009704CD" w:rsidRDefault="009704CD">
      <w:pPr>
        <w:pStyle w:val="Akapitzlist"/>
        <w:spacing w:before="120" w:afterLines="200" w:after="480"/>
        <w:ind w:left="1440"/>
        <w:jc w:val="both"/>
        <w:rPr>
          <w:rFonts w:ascii="Arial" w:hAnsi="Arial" w:cs="Arial"/>
        </w:rPr>
      </w:pPr>
    </w:p>
    <w:p w:rsidR="009704CD" w:rsidRDefault="0067284A">
      <w:pPr>
        <w:pStyle w:val="Akapitzlist"/>
        <w:numPr>
          <w:ilvl w:val="0"/>
          <w:numId w:val="1"/>
        </w:numPr>
        <w:spacing w:before="120" w:afterLines="120" w:after="288"/>
        <w:jc w:val="both"/>
        <w:rPr>
          <w:rFonts w:ascii="Arial" w:hAnsi="Arial" w:cs="Arial"/>
        </w:rPr>
      </w:pPr>
      <w:r w:rsidRPr="006405F6">
        <w:rPr>
          <w:rFonts w:ascii="Arial" w:hAnsi="Arial" w:cs="Arial"/>
          <w:b/>
        </w:rPr>
        <w:t xml:space="preserve">Opracowanie </w:t>
      </w:r>
      <w:r w:rsidR="00BE0983" w:rsidRPr="006405F6">
        <w:rPr>
          <w:rFonts w:ascii="Arial" w:hAnsi="Arial" w:cs="Arial"/>
          <w:b/>
        </w:rPr>
        <w:t>narzędzi</w:t>
      </w:r>
      <w:r w:rsidR="00775587">
        <w:rPr>
          <w:rFonts w:ascii="Arial" w:hAnsi="Arial" w:cs="Arial"/>
          <w:b/>
        </w:rPr>
        <w:t>a</w:t>
      </w:r>
      <w:r w:rsidR="00BE0983" w:rsidRPr="006405F6">
        <w:rPr>
          <w:rFonts w:ascii="Arial" w:hAnsi="Arial" w:cs="Arial"/>
          <w:b/>
        </w:rPr>
        <w:t xml:space="preserve"> </w:t>
      </w:r>
      <w:r w:rsidR="00007BC4">
        <w:rPr>
          <w:rFonts w:ascii="Arial" w:hAnsi="Arial" w:cs="Arial"/>
          <w:b/>
        </w:rPr>
        <w:t>badawczego</w:t>
      </w:r>
      <w:r w:rsidR="00775587">
        <w:rPr>
          <w:rFonts w:ascii="Arial" w:hAnsi="Arial" w:cs="Arial"/>
        </w:rPr>
        <w:t xml:space="preserve"> </w:t>
      </w:r>
      <w:r w:rsidR="00F90758">
        <w:rPr>
          <w:rFonts w:ascii="Arial" w:hAnsi="Arial" w:cs="Arial"/>
        </w:rPr>
        <w:t>(</w:t>
      </w:r>
      <w:r w:rsidR="00775587">
        <w:rPr>
          <w:rFonts w:ascii="Arial" w:hAnsi="Arial" w:cs="Arial"/>
        </w:rPr>
        <w:t>niezbędnego</w:t>
      </w:r>
      <w:r w:rsidR="00BE0983">
        <w:rPr>
          <w:rFonts w:ascii="Arial" w:hAnsi="Arial" w:cs="Arial"/>
        </w:rPr>
        <w:t xml:space="preserve"> do realizacji metodologii opisanej w punkcie 2 i wykonania zadania opisanego w punkcie </w:t>
      </w:r>
      <w:r w:rsidR="004B122C">
        <w:rPr>
          <w:rFonts w:ascii="Arial" w:hAnsi="Arial" w:cs="Arial"/>
        </w:rPr>
        <w:t>5 i 6</w:t>
      </w:r>
      <w:r w:rsidR="00F90758">
        <w:rPr>
          <w:rFonts w:ascii="Arial" w:hAnsi="Arial" w:cs="Arial"/>
        </w:rPr>
        <w:t>) oraz poddanie go pilotażom</w:t>
      </w:r>
      <w:r w:rsidR="00BE0983">
        <w:rPr>
          <w:rFonts w:ascii="Arial" w:hAnsi="Arial" w:cs="Arial"/>
        </w:rPr>
        <w:t>.</w:t>
      </w:r>
      <w:r w:rsidR="00775587">
        <w:rPr>
          <w:rFonts w:ascii="Arial" w:hAnsi="Arial" w:cs="Arial"/>
        </w:rPr>
        <w:t xml:space="preserve"> Narzędzie musi</w:t>
      </w:r>
      <w:r w:rsidR="00BE0983">
        <w:rPr>
          <w:rFonts w:ascii="Arial" w:hAnsi="Arial" w:cs="Arial"/>
        </w:rPr>
        <w:t xml:space="preserve"> zostać zaakceptowane przez Zamawiającego.</w:t>
      </w:r>
      <w:r w:rsidR="00DA6044">
        <w:rPr>
          <w:rFonts w:ascii="Arial" w:hAnsi="Arial" w:cs="Arial"/>
        </w:rPr>
        <w:t xml:space="preserve"> </w:t>
      </w:r>
      <w:r w:rsidR="002F56E3">
        <w:rPr>
          <w:rFonts w:ascii="Arial" w:hAnsi="Arial" w:cs="Arial"/>
        </w:rPr>
        <w:t xml:space="preserve">Narzędzie </w:t>
      </w:r>
      <w:r w:rsidR="002F56E3">
        <w:rPr>
          <w:rFonts w:ascii="Arial" w:hAnsi="Arial" w:cs="Arial"/>
        </w:rPr>
        <w:lastRenderedPageBreak/>
        <w:t>ma umożliwiać</w:t>
      </w:r>
      <w:r w:rsidR="002F56E3" w:rsidRPr="003916A6">
        <w:rPr>
          <w:rFonts w:ascii="Arial" w:hAnsi="Arial" w:cs="Arial"/>
        </w:rPr>
        <w:t xml:space="preserve"> przeprowadzenie ilościowego badania postaw oraz stanu wiedzy historycznej badanych, łącz</w:t>
      </w:r>
      <w:r w:rsidR="002F56E3">
        <w:rPr>
          <w:rFonts w:ascii="Arial" w:hAnsi="Arial" w:cs="Arial"/>
        </w:rPr>
        <w:t>yć w sobie</w:t>
      </w:r>
      <w:r w:rsidR="00587F0A">
        <w:rPr>
          <w:rFonts w:ascii="Arial" w:hAnsi="Arial" w:cs="Arial"/>
        </w:rPr>
        <w:t xml:space="preserve"> elementy tradycyjnej ankiety z </w:t>
      </w:r>
      <w:r w:rsidR="002F56E3" w:rsidRPr="003916A6">
        <w:rPr>
          <w:rFonts w:ascii="Arial" w:hAnsi="Arial" w:cs="Arial"/>
        </w:rPr>
        <w:t>materiałami multimedialnymi.</w:t>
      </w:r>
      <w:r w:rsidR="007F4932">
        <w:rPr>
          <w:rFonts w:ascii="Arial" w:hAnsi="Arial" w:cs="Arial"/>
        </w:rPr>
        <w:t xml:space="preserve"> </w:t>
      </w:r>
    </w:p>
    <w:p w:rsidR="007F4932" w:rsidRPr="007F4932" w:rsidRDefault="007F4932" w:rsidP="006530BD">
      <w:pPr>
        <w:pStyle w:val="Akapitzlist"/>
        <w:spacing w:before="120" w:afterLines="120" w:after="288"/>
        <w:ind w:left="0"/>
        <w:jc w:val="both"/>
        <w:rPr>
          <w:rFonts w:ascii="Arial" w:hAnsi="Arial" w:cs="Arial"/>
        </w:rPr>
      </w:pPr>
    </w:p>
    <w:p w:rsidR="00F90758" w:rsidRDefault="00F90758" w:rsidP="00F907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E2A84">
        <w:rPr>
          <w:rFonts w:ascii="Arial" w:hAnsi="Arial" w:cs="Arial"/>
          <w:b/>
        </w:rPr>
        <w:t>Opracowanie narzędzia</w:t>
      </w:r>
    </w:p>
    <w:p w:rsidR="00DA6044" w:rsidRDefault="005444B7" w:rsidP="00F9075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</w:t>
      </w:r>
      <w:r w:rsidRPr="00DA6044">
        <w:rPr>
          <w:rFonts w:ascii="Arial" w:hAnsi="Arial" w:cs="Arial"/>
        </w:rPr>
        <w:t xml:space="preserve"> </w:t>
      </w:r>
      <w:r w:rsidR="00030096">
        <w:rPr>
          <w:rFonts w:ascii="Arial" w:hAnsi="Arial" w:cs="Arial"/>
        </w:rPr>
        <w:t>s</w:t>
      </w:r>
      <w:r w:rsidRPr="00DA6044">
        <w:rPr>
          <w:rFonts w:ascii="Arial" w:hAnsi="Arial" w:cs="Arial"/>
        </w:rPr>
        <w:t>tworzenia narzędzi</w:t>
      </w:r>
      <w:r>
        <w:rPr>
          <w:rFonts w:ascii="Arial" w:hAnsi="Arial" w:cs="Arial"/>
        </w:rPr>
        <w:t xml:space="preserve">a. Prace nad </w:t>
      </w:r>
      <w:r w:rsidR="00DA6044" w:rsidRPr="00DA6044">
        <w:rPr>
          <w:rFonts w:ascii="Arial" w:hAnsi="Arial" w:cs="Arial"/>
        </w:rPr>
        <w:t>narzędzi</w:t>
      </w:r>
      <w:r>
        <w:rPr>
          <w:rFonts w:ascii="Arial" w:hAnsi="Arial" w:cs="Arial"/>
        </w:rPr>
        <w:t>em badawczym</w:t>
      </w:r>
      <w:r w:rsidR="00DA6044" w:rsidRPr="00DA6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omawiane będą</w:t>
      </w:r>
      <w:r w:rsidR="00DA6044" w:rsidRPr="00DA6044">
        <w:rPr>
          <w:rFonts w:ascii="Arial" w:hAnsi="Arial" w:cs="Arial"/>
        </w:rPr>
        <w:t xml:space="preserve"> </w:t>
      </w:r>
      <w:r w:rsidR="00252F52">
        <w:rPr>
          <w:rFonts w:ascii="Arial" w:hAnsi="Arial" w:cs="Arial"/>
        </w:rPr>
        <w:t>podczas</w:t>
      </w:r>
      <w:r w:rsidR="00180A2C">
        <w:rPr>
          <w:rFonts w:ascii="Arial" w:hAnsi="Arial" w:cs="Arial"/>
        </w:rPr>
        <w:t xml:space="preserve"> regularnych spotkań </w:t>
      </w:r>
      <w:r w:rsidR="00DA6044" w:rsidRPr="00DA6044">
        <w:rPr>
          <w:rFonts w:ascii="Arial" w:hAnsi="Arial" w:cs="Arial"/>
        </w:rPr>
        <w:t>przedstawicieli Wykonawcy i Zamawiającego (</w:t>
      </w:r>
      <w:r w:rsidR="00180A2C">
        <w:rPr>
          <w:rFonts w:ascii="Arial" w:hAnsi="Arial" w:cs="Arial"/>
        </w:rPr>
        <w:t xml:space="preserve">w trakcie prac nad narzędziem </w:t>
      </w:r>
      <w:r w:rsidR="002E4774">
        <w:rPr>
          <w:rFonts w:ascii="Arial" w:hAnsi="Arial" w:cs="Arial"/>
        </w:rPr>
        <w:t xml:space="preserve">– </w:t>
      </w:r>
      <w:r w:rsidR="00DA6044" w:rsidRPr="00DA6044">
        <w:rPr>
          <w:rFonts w:ascii="Arial" w:hAnsi="Arial" w:cs="Arial"/>
        </w:rPr>
        <w:t xml:space="preserve">co najmniej jedno na dwa tygodnie) w siedzibie </w:t>
      </w:r>
      <w:r w:rsidR="00AF243E">
        <w:rPr>
          <w:rFonts w:ascii="Arial" w:hAnsi="Arial" w:cs="Arial"/>
        </w:rPr>
        <w:t>IBE</w:t>
      </w:r>
      <w:r w:rsidR="00E71904">
        <w:rPr>
          <w:rFonts w:ascii="Arial" w:hAnsi="Arial" w:cs="Arial"/>
        </w:rPr>
        <w:t xml:space="preserve"> w Warszawie,</w:t>
      </w:r>
      <w:r w:rsidR="00AF243E">
        <w:rPr>
          <w:rFonts w:ascii="Arial" w:hAnsi="Arial" w:cs="Arial"/>
        </w:rPr>
        <w:t xml:space="preserve"> </w:t>
      </w:r>
      <w:r w:rsidR="00AF243E" w:rsidRPr="0049115F">
        <w:rPr>
          <w:rFonts w:ascii="Arial" w:hAnsi="Arial" w:cs="Arial"/>
        </w:rPr>
        <w:t xml:space="preserve">przy ul. Górczewskiej 8, chyba że Zamawiający za zgodą </w:t>
      </w:r>
      <w:r w:rsidR="00AF243E">
        <w:rPr>
          <w:rFonts w:ascii="Arial" w:hAnsi="Arial" w:cs="Arial"/>
        </w:rPr>
        <w:t>Wykonawcy wyznaczy inne miejsce</w:t>
      </w:r>
      <w:r>
        <w:rPr>
          <w:rFonts w:ascii="Arial" w:hAnsi="Arial" w:cs="Arial"/>
        </w:rPr>
        <w:t xml:space="preserve">. </w:t>
      </w:r>
      <w:r w:rsidR="00F26179" w:rsidRPr="00B93F7D">
        <w:rPr>
          <w:rFonts w:ascii="Arial" w:hAnsi="Arial" w:cs="Arial"/>
        </w:rPr>
        <w:t xml:space="preserve">W trakcie procesu tworzenia narzędzia osoby odpowiedzialne za stworzenie narzędzia zobowiązane są </w:t>
      </w:r>
      <w:r w:rsidR="00F26179">
        <w:rPr>
          <w:rFonts w:ascii="Arial" w:hAnsi="Arial" w:cs="Arial"/>
        </w:rPr>
        <w:t xml:space="preserve">do uczestniczenia w spotkaniach </w:t>
      </w:r>
      <w:r w:rsidR="000A5458">
        <w:rPr>
          <w:rFonts w:ascii="Arial" w:hAnsi="Arial" w:cs="Arial"/>
        </w:rPr>
        <w:t>temu poświęconych</w:t>
      </w:r>
      <w:r w:rsidR="00F26179" w:rsidRPr="00B93F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 zobowiązany jest do</w:t>
      </w:r>
      <w:r w:rsidR="00DA6044">
        <w:rPr>
          <w:rFonts w:ascii="Arial" w:hAnsi="Arial" w:cs="Arial"/>
        </w:rPr>
        <w:t xml:space="preserve"> merytorycznego przygotowania spotkań</w:t>
      </w:r>
      <w:r w:rsidR="008E2A84">
        <w:rPr>
          <w:rFonts w:ascii="Arial" w:hAnsi="Arial" w:cs="Arial"/>
        </w:rPr>
        <w:t>. Wykonawca uwzględni</w:t>
      </w:r>
      <w:r w:rsidR="00DA6044" w:rsidRPr="00DA6044">
        <w:rPr>
          <w:rFonts w:ascii="Arial" w:hAnsi="Arial" w:cs="Arial"/>
        </w:rPr>
        <w:t xml:space="preserve"> wszystkie uwagi lub zastrzeżenia zgłoszone przez Zamawiającego lub </w:t>
      </w:r>
      <w:r w:rsidR="008E2A84">
        <w:rPr>
          <w:rFonts w:ascii="Arial" w:hAnsi="Arial" w:cs="Arial"/>
        </w:rPr>
        <w:t>przekaże</w:t>
      </w:r>
      <w:r w:rsidR="00DA6044" w:rsidRPr="005444B7">
        <w:rPr>
          <w:rFonts w:ascii="Arial" w:hAnsi="Arial" w:cs="Arial"/>
        </w:rPr>
        <w:t xml:space="preserve"> mu </w:t>
      </w:r>
      <w:r w:rsidRPr="005444B7">
        <w:rPr>
          <w:rFonts w:ascii="Arial" w:hAnsi="Arial" w:cs="Arial"/>
        </w:rPr>
        <w:t xml:space="preserve">(w formie pisemnej pod rygorem utraty prawa do powoływania się na te okoliczności) </w:t>
      </w:r>
      <w:r w:rsidR="00DA6044" w:rsidRPr="005444B7">
        <w:rPr>
          <w:rFonts w:ascii="Arial" w:hAnsi="Arial" w:cs="Arial"/>
        </w:rPr>
        <w:t>informacje</w:t>
      </w:r>
      <w:r w:rsidR="00252F52">
        <w:rPr>
          <w:rFonts w:ascii="Arial" w:hAnsi="Arial" w:cs="Arial"/>
        </w:rPr>
        <w:t xml:space="preserve"> o negatywnych konsekwencjach </w:t>
      </w:r>
      <w:r w:rsidR="00DA6044" w:rsidRPr="00DA6044">
        <w:rPr>
          <w:rFonts w:ascii="Arial" w:hAnsi="Arial" w:cs="Arial"/>
        </w:rPr>
        <w:t>wprowadzenia sugerowanych zmian. W przypadku, gdy Zamawiający potwierdzi wolę wprowadzania zmian, Wykonawca dostosuje narzędzie według wytycznych Zamawiającego.</w:t>
      </w:r>
    </w:p>
    <w:p w:rsidR="00BC7B47" w:rsidRDefault="00E10A9E" w:rsidP="00726A47">
      <w:pPr>
        <w:ind w:left="1416" w:firstLine="12"/>
        <w:jc w:val="both"/>
        <w:rPr>
          <w:rFonts w:ascii="Arial" w:hAnsi="Arial" w:cs="Arial"/>
        </w:rPr>
      </w:pPr>
      <w:r w:rsidRPr="00F139DC">
        <w:rPr>
          <w:rFonts w:ascii="Arial" w:hAnsi="Arial" w:cs="Arial"/>
          <w:b/>
        </w:rPr>
        <w:t>Narzędzie</w:t>
      </w:r>
      <w:r w:rsidR="00945DA1" w:rsidRPr="00F139DC">
        <w:rPr>
          <w:rFonts w:ascii="Arial" w:hAnsi="Arial" w:cs="Arial"/>
          <w:b/>
        </w:rPr>
        <w:t xml:space="preserve"> badawcze</w:t>
      </w:r>
      <w:r w:rsidR="00945DA1">
        <w:rPr>
          <w:rFonts w:ascii="Arial" w:hAnsi="Arial" w:cs="Arial"/>
        </w:rPr>
        <w:t xml:space="preserve"> </w:t>
      </w:r>
      <w:r w:rsidR="00945DA1" w:rsidRPr="00F139DC">
        <w:rPr>
          <w:rFonts w:ascii="Arial" w:hAnsi="Arial" w:cs="Arial"/>
          <w:b/>
        </w:rPr>
        <w:t>w wersji</w:t>
      </w:r>
      <w:r w:rsidR="0070561D" w:rsidRPr="00F139DC">
        <w:rPr>
          <w:rFonts w:ascii="Arial" w:hAnsi="Arial" w:cs="Arial"/>
          <w:b/>
        </w:rPr>
        <w:t xml:space="preserve"> </w:t>
      </w:r>
      <w:r w:rsidR="00945DA1" w:rsidRPr="00F139DC">
        <w:rPr>
          <w:rFonts w:ascii="Arial" w:hAnsi="Arial" w:cs="Arial"/>
          <w:b/>
        </w:rPr>
        <w:t>gotowej do pilotaży</w:t>
      </w:r>
      <w:r w:rsidR="00945DA1">
        <w:rPr>
          <w:rFonts w:ascii="Arial" w:hAnsi="Arial" w:cs="Arial"/>
        </w:rPr>
        <w:t xml:space="preserve"> i zaakceptowanej przez Zamawiającego </w:t>
      </w:r>
      <w:r>
        <w:rPr>
          <w:rFonts w:ascii="Arial" w:hAnsi="Arial" w:cs="Arial"/>
        </w:rPr>
        <w:t>zostanie</w:t>
      </w:r>
      <w:r w:rsidR="00BC7B47" w:rsidRPr="00BC7B47">
        <w:rPr>
          <w:rFonts w:ascii="Arial" w:hAnsi="Arial" w:cs="Arial"/>
        </w:rPr>
        <w:t xml:space="preserve"> p</w:t>
      </w:r>
      <w:r w:rsidR="003E0CF1">
        <w:rPr>
          <w:rFonts w:ascii="Arial" w:hAnsi="Arial" w:cs="Arial"/>
        </w:rPr>
        <w:t>rze</w:t>
      </w:r>
      <w:r w:rsidR="005A7942">
        <w:rPr>
          <w:rFonts w:ascii="Arial" w:hAnsi="Arial" w:cs="Arial"/>
        </w:rPr>
        <w:t xml:space="preserve">kazane Zamawiającemu </w:t>
      </w:r>
      <w:r w:rsidR="005A7942" w:rsidRPr="00F139DC">
        <w:rPr>
          <w:rFonts w:ascii="Arial" w:hAnsi="Arial" w:cs="Arial"/>
          <w:b/>
        </w:rPr>
        <w:t xml:space="preserve">w ciągu </w:t>
      </w:r>
      <w:r w:rsidR="00646BD8">
        <w:rPr>
          <w:rFonts w:ascii="Arial" w:hAnsi="Arial" w:cs="Arial"/>
          <w:b/>
        </w:rPr>
        <w:t>80</w:t>
      </w:r>
      <w:r w:rsidR="003E0CF1" w:rsidRPr="00F139DC">
        <w:rPr>
          <w:rFonts w:ascii="Arial" w:hAnsi="Arial" w:cs="Arial"/>
          <w:b/>
        </w:rPr>
        <w:t xml:space="preserve"> </w:t>
      </w:r>
      <w:r w:rsidR="00097221" w:rsidRPr="00F139DC">
        <w:rPr>
          <w:rFonts w:ascii="Arial" w:hAnsi="Arial" w:cs="Arial"/>
          <w:b/>
        </w:rPr>
        <w:t xml:space="preserve">dni kalendarzowych </w:t>
      </w:r>
      <w:r w:rsidR="00BC7B47" w:rsidRPr="00F139DC">
        <w:rPr>
          <w:rFonts w:ascii="Arial" w:hAnsi="Arial" w:cs="Arial"/>
          <w:b/>
        </w:rPr>
        <w:t xml:space="preserve">od </w:t>
      </w:r>
      <w:r w:rsidR="00726A47" w:rsidRPr="00F139DC">
        <w:rPr>
          <w:rFonts w:ascii="Arial" w:hAnsi="Arial" w:cs="Arial"/>
          <w:b/>
        </w:rPr>
        <w:t>podpisania umowy</w:t>
      </w:r>
      <w:r w:rsidR="00BC7B47" w:rsidRPr="00BC7B47">
        <w:rPr>
          <w:rFonts w:ascii="Arial" w:hAnsi="Arial" w:cs="Arial"/>
        </w:rPr>
        <w:t>. Jeśli Wykonawca nie wywiąże się z tej części badania, t</w:t>
      </w:r>
      <w:r>
        <w:rPr>
          <w:rFonts w:ascii="Arial" w:hAnsi="Arial" w:cs="Arial"/>
        </w:rPr>
        <w:t>j. nie dostarczy zaakceptowanego</w:t>
      </w:r>
      <w:r w:rsidR="00BC7B47" w:rsidRPr="00BC7B47">
        <w:rPr>
          <w:rFonts w:ascii="Arial" w:hAnsi="Arial" w:cs="Arial"/>
        </w:rPr>
        <w:t xml:space="preserve"> przez Zamawiającego narzędzi</w:t>
      </w:r>
      <w:r>
        <w:rPr>
          <w:rFonts w:ascii="Arial" w:hAnsi="Arial" w:cs="Arial"/>
        </w:rPr>
        <w:t>a badawczego, o którym</w:t>
      </w:r>
      <w:r w:rsidR="00BC7B47" w:rsidRPr="00BC7B47">
        <w:rPr>
          <w:rFonts w:ascii="Arial" w:hAnsi="Arial" w:cs="Arial"/>
        </w:rPr>
        <w:t xml:space="preserve"> mowa wyżej, najpóźniej w ciągu</w:t>
      </w:r>
      <w:r w:rsidR="00646BD8">
        <w:rPr>
          <w:rFonts w:ascii="Arial" w:hAnsi="Arial" w:cs="Arial"/>
        </w:rPr>
        <w:t xml:space="preserve"> 80</w:t>
      </w:r>
      <w:r w:rsidR="00BC7B47" w:rsidRPr="00BC7B47">
        <w:rPr>
          <w:rFonts w:ascii="Arial" w:hAnsi="Arial" w:cs="Arial"/>
        </w:rPr>
        <w:t xml:space="preserve"> dni </w:t>
      </w:r>
      <w:r w:rsidR="009C725C">
        <w:rPr>
          <w:rFonts w:ascii="Arial" w:hAnsi="Arial" w:cs="Arial"/>
        </w:rPr>
        <w:t xml:space="preserve">kalendarzowych </w:t>
      </w:r>
      <w:r w:rsidR="00BC7B47" w:rsidRPr="00BC7B47">
        <w:rPr>
          <w:rFonts w:ascii="Arial" w:hAnsi="Arial" w:cs="Arial"/>
        </w:rPr>
        <w:t xml:space="preserve">od </w:t>
      </w:r>
      <w:r w:rsidR="00726A47">
        <w:rPr>
          <w:rFonts w:ascii="Arial" w:hAnsi="Arial" w:cs="Arial"/>
        </w:rPr>
        <w:t>podpisania umowy</w:t>
      </w:r>
      <w:r w:rsidR="00F26179">
        <w:rPr>
          <w:rFonts w:ascii="Arial" w:hAnsi="Arial" w:cs="Arial"/>
        </w:rPr>
        <w:t>,</w:t>
      </w:r>
      <w:r w:rsidR="00BC7B47" w:rsidRPr="00BC7B47">
        <w:rPr>
          <w:rFonts w:ascii="Arial" w:hAnsi="Arial" w:cs="Arial"/>
        </w:rPr>
        <w:t xml:space="preserve"> Zamawiający ma prawo do odstąpienia od umowy, bez prawa Wykonawcy do odszkodowania.</w:t>
      </w:r>
    </w:p>
    <w:p w:rsidR="009D4945" w:rsidRPr="00BC7B47" w:rsidRDefault="009D4945" w:rsidP="00E10A9E">
      <w:pPr>
        <w:spacing w:after="240"/>
        <w:ind w:left="1416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D05D0">
        <w:rPr>
          <w:rFonts w:ascii="Arial" w:hAnsi="Arial" w:cs="Arial"/>
        </w:rPr>
        <w:t>a przygotowanie narzędzia badawczego w liczbie konieczn</w:t>
      </w:r>
      <w:r>
        <w:rPr>
          <w:rFonts w:ascii="Arial" w:hAnsi="Arial" w:cs="Arial"/>
        </w:rPr>
        <w:t>ej do przeprowadzania pilotaży</w:t>
      </w:r>
      <w:r w:rsidRPr="009D0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zapewnienie warunków technicznych do realizacji pilotaży </w:t>
      </w:r>
      <w:r w:rsidRPr="009D05D0">
        <w:rPr>
          <w:rFonts w:ascii="Arial" w:hAnsi="Arial" w:cs="Arial"/>
        </w:rPr>
        <w:t>odpowiada Wykonawca</w:t>
      </w:r>
      <w:r>
        <w:rPr>
          <w:rFonts w:ascii="Arial" w:hAnsi="Arial" w:cs="Arial"/>
        </w:rPr>
        <w:t>.</w:t>
      </w:r>
    </w:p>
    <w:p w:rsidR="00F90758" w:rsidRDefault="00F90758" w:rsidP="00F9075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8E2A84">
        <w:rPr>
          <w:rFonts w:ascii="Arial" w:hAnsi="Arial" w:cs="Arial"/>
          <w:b/>
        </w:rPr>
        <w:t>P</w:t>
      </w:r>
      <w:r w:rsidR="00743046">
        <w:rPr>
          <w:rFonts w:ascii="Arial" w:hAnsi="Arial" w:cs="Arial"/>
          <w:b/>
        </w:rPr>
        <w:t>rzeprowadzenie p</w:t>
      </w:r>
      <w:r w:rsidRPr="008E2A84">
        <w:rPr>
          <w:rFonts w:ascii="Arial" w:hAnsi="Arial" w:cs="Arial"/>
          <w:b/>
        </w:rPr>
        <w:t>ilotaż</w:t>
      </w:r>
      <w:r w:rsidR="00743046">
        <w:rPr>
          <w:rFonts w:ascii="Arial" w:hAnsi="Arial" w:cs="Arial"/>
          <w:b/>
        </w:rPr>
        <w:t>y</w:t>
      </w:r>
      <w:r w:rsidRPr="008E2A84">
        <w:rPr>
          <w:rFonts w:ascii="Arial" w:hAnsi="Arial" w:cs="Arial"/>
          <w:b/>
        </w:rPr>
        <w:t xml:space="preserve"> narzędzia</w:t>
      </w:r>
    </w:p>
    <w:p w:rsidR="000123AA" w:rsidRDefault="00BE0983" w:rsidP="000123AA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przeprowadzi </w:t>
      </w:r>
      <w:r w:rsidR="003460CF">
        <w:rPr>
          <w:rFonts w:ascii="Arial" w:hAnsi="Arial" w:cs="Arial"/>
        </w:rPr>
        <w:t xml:space="preserve">wielostopniowy </w:t>
      </w:r>
      <w:r w:rsidRPr="008E2A84">
        <w:rPr>
          <w:rFonts w:ascii="Arial" w:hAnsi="Arial" w:cs="Arial"/>
        </w:rPr>
        <w:t>pilotaż narzędzi</w:t>
      </w:r>
      <w:r w:rsidR="00775587" w:rsidRPr="008E2A84">
        <w:rPr>
          <w:rFonts w:ascii="Arial" w:hAnsi="Arial" w:cs="Arial"/>
        </w:rPr>
        <w:t>a</w:t>
      </w:r>
      <w:r w:rsidR="00E10A9E">
        <w:rPr>
          <w:rFonts w:ascii="Arial" w:hAnsi="Arial" w:cs="Arial"/>
        </w:rPr>
        <w:t xml:space="preserve"> (w tym odrębny pilotaż zadań </w:t>
      </w:r>
      <w:r w:rsidR="000123AA">
        <w:rPr>
          <w:rFonts w:ascii="Arial" w:hAnsi="Arial" w:cs="Arial"/>
        </w:rPr>
        <w:t>dotyczących</w:t>
      </w:r>
      <w:r w:rsidR="00E10A9E">
        <w:rPr>
          <w:rFonts w:ascii="Arial" w:hAnsi="Arial" w:cs="Arial"/>
        </w:rPr>
        <w:t xml:space="preserve"> </w:t>
      </w:r>
      <w:r w:rsidR="00E10A9E" w:rsidRPr="003916A6">
        <w:rPr>
          <w:rFonts w:ascii="Arial" w:hAnsi="Arial" w:cs="Arial"/>
        </w:rPr>
        <w:t xml:space="preserve">wiedzy historycznej </w:t>
      </w:r>
      <w:r w:rsidR="00E10A9E">
        <w:rPr>
          <w:rFonts w:ascii="Arial" w:hAnsi="Arial" w:cs="Arial"/>
        </w:rPr>
        <w:t>oraz pilotaż całego narzędzia badawczego)</w:t>
      </w:r>
      <w:r w:rsidR="00477232">
        <w:rPr>
          <w:rFonts w:ascii="Arial" w:hAnsi="Arial" w:cs="Arial"/>
        </w:rPr>
        <w:t>.</w:t>
      </w:r>
    </w:p>
    <w:p w:rsidR="00477232" w:rsidRDefault="00477232" w:rsidP="000123AA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Przynajmniej jedna z </w:t>
      </w:r>
      <w:r w:rsidRPr="00307D46">
        <w:rPr>
          <w:rFonts w:ascii="Arial" w:hAnsi="Arial" w:cs="Arial"/>
        </w:rPr>
        <w:t>faz pilotażu obejmować będzie ba</w:t>
      </w:r>
      <w:r w:rsidR="000A5458">
        <w:rPr>
          <w:rFonts w:ascii="Arial" w:hAnsi="Arial" w:cs="Arial"/>
        </w:rPr>
        <w:t>danie</w:t>
      </w:r>
      <w:r w:rsidRPr="00307D46">
        <w:rPr>
          <w:rFonts w:ascii="Arial" w:hAnsi="Arial" w:cs="Arial"/>
        </w:rPr>
        <w:t xml:space="preserve"> na reprezentatywnej próbie uczniów </w:t>
      </w:r>
      <w:r w:rsidR="00D67C9F">
        <w:rPr>
          <w:rFonts w:ascii="Arial" w:hAnsi="Arial" w:cs="Arial"/>
        </w:rPr>
        <w:t xml:space="preserve">klas drugich </w:t>
      </w:r>
      <w:r w:rsidRPr="00307D46">
        <w:rPr>
          <w:rFonts w:ascii="Arial" w:hAnsi="Arial" w:cs="Arial"/>
        </w:rPr>
        <w:t xml:space="preserve">szkół ponadgimnazjalnych (licea, technika, szkoły zawodowe). </w:t>
      </w:r>
      <w:r w:rsidR="00726167">
        <w:rPr>
          <w:rFonts w:ascii="Arial" w:hAnsi="Arial" w:cs="Arial"/>
        </w:rPr>
        <w:t>Określenie w</w:t>
      </w:r>
      <w:r w:rsidR="00BE0983">
        <w:rPr>
          <w:rFonts w:ascii="Arial" w:hAnsi="Arial" w:cs="Arial"/>
        </w:rPr>
        <w:t>i</w:t>
      </w:r>
      <w:r w:rsidR="00726167">
        <w:rPr>
          <w:rFonts w:ascii="Arial" w:hAnsi="Arial" w:cs="Arial"/>
        </w:rPr>
        <w:t>elkości</w:t>
      </w:r>
      <w:r w:rsidR="00BE0983">
        <w:rPr>
          <w:rFonts w:ascii="Arial" w:hAnsi="Arial" w:cs="Arial"/>
        </w:rPr>
        <w:t xml:space="preserve"> </w:t>
      </w:r>
      <w:r w:rsidR="002D1E9E">
        <w:rPr>
          <w:rFonts w:ascii="Arial" w:hAnsi="Arial" w:cs="Arial"/>
        </w:rPr>
        <w:t>i charakter</w:t>
      </w:r>
      <w:r w:rsidR="00726167">
        <w:rPr>
          <w:rFonts w:ascii="Arial" w:hAnsi="Arial" w:cs="Arial"/>
        </w:rPr>
        <w:t>u</w:t>
      </w:r>
      <w:r w:rsidR="002D1E9E">
        <w:rPr>
          <w:rFonts w:ascii="Arial" w:hAnsi="Arial" w:cs="Arial"/>
        </w:rPr>
        <w:t xml:space="preserve"> </w:t>
      </w:r>
      <w:r w:rsidR="00BE0983">
        <w:rPr>
          <w:rFonts w:ascii="Arial" w:hAnsi="Arial" w:cs="Arial"/>
        </w:rPr>
        <w:t xml:space="preserve">prób badawczych do każdej z faz pilotażu </w:t>
      </w:r>
      <w:r w:rsidR="007D6EBB">
        <w:rPr>
          <w:rFonts w:ascii="Arial" w:hAnsi="Arial" w:cs="Arial"/>
        </w:rPr>
        <w:t xml:space="preserve">będzie stanowić część </w:t>
      </w:r>
      <w:r w:rsidR="007D6EBB" w:rsidRPr="00E10A9E">
        <w:rPr>
          <w:rFonts w:ascii="Arial" w:hAnsi="Arial" w:cs="Arial"/>
        </w:rPr>
        <w:t>ofert</w:t>
      </w:r>
      <w:r w:rsidR="00726167" w:rsidRPr="00E10A9E">
        <w:rPr>
          <w:rFonts w:ascii="Arial" w:hAnsi="Arial" w:cs="Arial"/>
        </w:rPr>
        <w:t>y</w:t>
      </w:r>
      <w:r w:rsidR="000123AA">
        <w:rPr>
          <w:rFonts w:ascii="Arial" w:hAnsi="Arial" w:cs="Arial"/>
        </w:rPr>
        <w:t xml:space="preserve"> (jako składowa </w:t>
      </w:r>
      <w:r w:rsidR="00017C6A">
        <w:rPr>
          <w:rFonts w:ascii="Arial" w:hAnsi="Arial" w:cs="Arial"/>
        </w:rPr>
        <w:t>propozycji</w:t>
      </w:r>
      <w:r w:rsidR="000123AA">
        <w:rPr>
          <w:rFonts w:ascii="Arial" w:hAnsi="Arial" w:cs="Arial"/>
        </w:rPr>
        <w:t xml:space="preserve"> metodologii)</w:t>
      </w:r>
      <w:r w:rsidR="00726167" w:rsidRPr="00E10A9E">
        <w:rPr>
          <w:rFonts w:ascii="Arial" w:hAnsi="Arial" w:cs="Arial"/>
        </w:rPr>
        <w:t>, która może zostać zmodyfikowana na żądanie Zamawiającego</w:t>
      </w:r>
      <w:r w:rsidR="00BE0983" w:rsidRPr="00E10A9E">
        <w:rPr>
          <w:rFonts w:ascii="Arial" w:hAnsi="Arial" w:cs="Arial"/>
        </w:rPr>
        <w:t>.</w:t>
      </w:r>
      <w:r w:rsidR="00BE0983" w:rsidRPr="007D6EBB">
        <w:rPr>
          <w:rFonts w:ascii="Arial" w:hAnsi="Arial" w:cs="Arial"/>
        </w:rPr>
        <w:t xml:space="preserve"> </w:t>
      </w:r>
      <w:r w:rsidR="000123AA">
        <w:rPr>
          <w:rFonts w:ascii="Arial" w:hAnsi="Arial" w:cs="Arial"/>
        </w:rPr>
        <w:t>Losowanie próby przeprowadzi</w:t>
      </w:r>
      <w:r w:rsidR="007D6EBB" w:rsidRPr="007D6EBB">
        <w:rPr>
          <w:rFonts w:ascii="Arial" w:hAnsi="Arial" w:cs="Arial"/>
        </w:rPr>
        <w:t xml:space="preserve"> </w:t>
      </w:r>
      <w:r w:rsidR="007D6EBB" w:rsidRPr="002356B7">
        <w:rPr>
          <w:rFonts w:ascii="Arial" w:hAnsi="Arial" w:cs="Arial"/>
        </w:rPr>
        <w:t xml:space="preserve">Zamawiający według schematu losowania opracowanego przez Wykonawcę. </w:t>
      </w:r>
    </w:p>
    <w:p w:rsidR="00477232" w:rsidRDefault="00477232" w:rsidP="0079081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zadań Wykonawcy należy: proces rekrutacji, k</w:t>
      </w:r>
      <w:r w:rsidR="007D6EBB" w:rsidRPr="002356B7">
        <w:rPr>
          <w:rFonts w:ascii="Arial" w:hAnsi="Arial" w:cs="Arial"/>
        </w:rPr>
        <w:t xml:space="preserve">ontakt ze szkołami, </w:t>
      </w:r>
      <w:r w:rsidR="002356B7" w:rsidRPr="002356B7">
        <w:rPr>
          <w:rFonts w:ascii="Arial" w:hAnsi="Arial" w:cs="Arial"/>
        </w:rPr>
        <w:t>pozyskanie odpowiednich zgód od uczniów i rodziców uczniów wytypowanych do badania zgodnie ze s</w:t>
      </w:r>
      <w:r>
        <w:rPr>
          <w:rFonts w:ascii="Arial" w:hAnsi="Arial" w:cs="Arial"/>
        </w:rPr>
        <w:t xml:space="preserve">chematem doboru próby badawczej, a także </w:t>
      </w:r>
      <w:r w:rsidRPr="00307D46">
        <w:rPr>
          <w:rFonts w:ascii="Arial" w:hAnsi="Arial" w:cs="Arial"/>
        </w:rPr>
        <w:t>dostarczenie odpowiedniej liczby narzędzia badawczego w stosunku do badanych</w:t>
      </w:r>
      <w:r>
        <w:rPr>
          <w:rFonts w:ascii="Arial" w:hAnsi="Arial" w:cs="Arial"/>
        </w:rPr>
        <w:t>.</w:t>
      </w:r>
    </w:p>
    <w:p w:rsidR="000B1C29" w:rsidRDefault="002356B7" w:rsidP="00477232">
      <w:pPr>
        <w:ind w:left="1416"/>
        <w:jc w:val="both"/>
        <w:rPr>
          <w:rFonts w:ascii="Arial" w:hAnsi="Arial" w:cs="Arial"/>
        </w:rPr>
      </w:pPr>
      <w:r w:rsidRPr="002356B7">
        <w:rPr>
          <w:rFonts w:ascii="Arial" w:hAnsi="Arial" w:cs="Arial"/>
        </w:rPr>
        <w:t>Pisma przesyłane przez Wykonawcę drogą elektroniczną oraz tradycyjną do szkół i osób biorących udział w badaniu mają być zgodne z księgą wizualizacji IBE. Pisma wysyłane drogą elektroniczną do szkół będą zawierać kopię do Zamawiającego (na wskazany adres mailowy).</w:t>
      </w:r>
      <w:r w:rsidR="00477232">
        <w:rPr>
          <w:rFonts w:ascii="Arial" w:hAnsi="Arial" w:cs="Arial"/>
        </w:rPr>
        <w:t xml:space="preserve"> </w:t>
      </w:r>
    </w:p>
    <w:p w:rsidR="00A40BDF" w:rsidRPr="001E246F" w:rsidRDefault="009071E2" w:rsidP="00F9075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do 3</w:t>
      </w:r>
      <w:r w:rsidR="000B1C29" w:rsidRPr="001E246F">
        <w:rPr>
          <w:rFonts w:ascii="Arial" w:hAnsi="Arial" w:cs="Arial"/>
        </w:rPr>
        <w:t xml:space="preserve"> dni roboczych po </w:t>
      </w:r>
      <w:r w:rsidR="008E2A84">
        <w:rPr>
          <w:rFonts w:ascii="Arial" w:hAnsi="Arial" w:cs="Arial"/>
        </w:rPr>
        <w:t xml:space="preserve">przekazaniu przez Wykonawcę narzędzia badawczego w wersji gotowej do pilotaży i zaakceptowanej </w:t>
      </w:r>
      <w:r w:rsidR="000B1C29" w:rsidRPr="001E246F">
        <w:rPr>
          <w:rFonts w:ascii="Arial" w:hAnsi="Arial" w:cs="Arial"/>
        </w:rPr>
        <w:t xml:space="preserve">przez Zamawiającego, Wykonawca zorganizuje jednodniowe </w:t>
      </w:r>
      <w:r w:rsidR="000B1C29" w:rsidRPr="002E4774">
        <w:rPr>
          <w:rFonts w:ascii="Arial" w:hAnsi="Arial" w:cs="Arial"/>
          <w:b/>
        </w:rPr>
        <w:t>szkolenie dla ankieterów</w:t>
      </w:r>
      <w:r w:rsidR="000B1C29" w:rsidRPr="001E246F">
        <w:rPr>
          <w:rFonts w:ascii="Arial" w:hAnsi="Arial" w:cs="Arial"/>
        </w:rPr>
        <w:t xml:space="preserve">, które zostanie przeprowadzone przez przedstawicieli </w:t>
      </w:r>
      <w:r w:rsidR="00030096">
        <w:rPr>
          <w:rFonts w:ascii="Arial" w:hAnsi="Arial" w:cs="Arial"/>
        </w:rPr>
        <w:t>Wykonawcy</w:t>
      </w:r>
      <w:r w:rsidR="000B1C29" w:rsidRPr="001E246F">
        <w:rPr>
          <w:rFonts w:ascii="Arial" w:hAnsi="Arial" w:cs="Arial"/>
        </w:rPr>
        <w:t xml:space="preserve">. Na szkoleniu zostaną omówione wszystkie narzędzia badawcze przygotowywane przez Wykonawcę. Wykonawca przygotuje szkolenie na temat </w:t>
      </w:r>
      <w:r w:rsidR="002E4774">
        <w:rPr>
          <w:rFonts w:ascii="Arial" w:hAnsi="Arial" w:cs="Arial"/>
        </w:rPr>
        <w:t>sposobu</w:t>
      </w:r>
      <w:r w:rsidR="000B1C29" w:rsidRPr="001E246F">
        <w:rPr>
          <w:rFonts w:ascii="Arial" w:hAnsi="Arial" w:cs="Arial"/>
        </w:rPr>
        <w:t xml:space="preserve"> przeprowadzenia </w:t>
      </w:r>
      <w:r w:rsidR="00CB18C1" w:rsidRPr="001E246F">
        <w:rPr>
          <w:rFonts w:ascii="Arial" w:hAnsi="Arial" w:cs="Arial"/>
        </w:rPr>
        <w:t xml:space="preserve">pilotaży. </w:t>
      </w:r>
      <w:r w:rsidR="000B1C29" w:rsidRPr="001E246F">
        <w:rPr>
          <w:rFonts w:ascii="Arial" w:hAnsi="Arial" w:cs="Arial"/>
        </w:rPr>
        <w:t>Koszt organiza</w:t>
      </w:r>
      <w:r w:rsidR="00301ACA">
        <w:rPr>
          <w:rFonts w:ascii="Arial" w:hAnsi="Arial" w:cs="Arial"/>
        </w:rPr>
        <w:t>cji szkolenia pokrywa Wykonawca. S</w:t>
      </w:r>
      <w:r w:rsidR="000B1C29" w:rsidRPr="001E246F">
        <w:rPr>
          <w:rFonts w:ascii="Arial" w:hAnsi="Arial" w:cs="Arial"/>
        </w:rPr>
        <w:t>zkolenie odbędzie się na terenie Warszawy</w:t>
      </w:r>
      <w:r w:rsidR="00301ACA">
        <w:rPr>
          <w:rFonts w:ascii="Arial" w:hAnsi="Arial" w:cs="Arial"/>
        </w:rPr>
        <w:t>,</w:t>
      </w:r>
      <w:r w:rsidR="00301ACA" w:rsidRPr="00301ACA">
        <w:rPr>
          <w:rFonts w:ascii="Arial" w:hAnsi="Arial" w:cs="Arial"/>
        </w:rPr>
        <w:t xml:space="preserve"> </w:t>
      </w:r>
      <w:r w:rsidR="00301ACA" w:rsidRPr="001E246F">
        <w:rPr>
          <w:rFonts w:ascii="Arial" w:hAnsi="Arial" w:cs="Arial"/>
        </w:rPr>
        <w:t>w miejscu uzgodnionym z Zamawiającym</w:t>
      </w:r>
      <w:r w:rsidR="000B1C29" w:rsidRPr="001E246F">
        <w:rPr>
          <w:rFonts w:ascii="Arial" w:hAnsi="Arial" w:cs="Arial"/>
        </w:rPr>
        <w:t>.</w:t>
      </w:r>
      <w:r w:rsidR="00CB18C1" w:rsidRPr="001E246F">
        <w:rPr>
          <w:rFonts w:ascii="Arial" w:hAnsi="Arial" w:cs="Arial"/>
        </w:rPr>
        <w:t xml:space="preserve"> </w:t>
      </w:r>
      <w:r w:rsidR="000B1C29" w:rsidRPr="001E246F">
        <w:rPr>
          <w:rFonts w:ascii="Arial" w:hAnsi="Arial" w:cs="Arial"/>
        </w:rPr>
        <w:t xml:space="preserve">W szkoleniu wezmą udział </w:t>
      </w:r>
      <w:r w:rsidR="00CB18C1" w:rsidRPr="001E246F">
        <w:rPr>
          <w:rFonts w:ascii="Arial" w:hAnsi="Arial" w:cs="Arial"/>
        </w:rPr>
        <w:t>wszyscy ankieterzy, któr</w:t>
      </w:r>
      <w:r w:rsidR="00C004D7">
        <w:rPr>
          <w:rFonts w:ascii="Arial" w:hAnsi="Arial" w:cs="Arial"/>
        </w:rPr>
        <w:t>zy będą brali udział w pilotażach</w:t>
      </w:r>
      <w:r w:rsidR="00A40BDF" w:rsidRPr="001E246F">
        <w:rPr>
          <w:rFonts w:ascii="Arial" w:hAnsi="Arial" w:cs="Arial"/>
        </w:rPr>
        <w:t xml:space="preserve">, </w:t>
      </w:r>
      <w:r w:rsidR="00CB18C1" w:rsidRPr="001E246F">
        <w:rPr>
          <w:rFonts w:ascii="Arial" w:hAnsi="Arial" w:cs="Arial"/>
        </w:rPr>
        <w:t xml:space="preserve">a także </w:t>
      </w:r>
      <w:r w:rsidR="000B1C29" w:rsidRPr="001E246F">
        <w:rPr>
          <w:rFonts w:ascii="Arial" w:hAnsi="Arial" w:cs="Arial"/>
        </w:rPr>
        <w:t xml:space="preserve">osoby odpowiedzialne za </w:t>
      </w:r>
      <w:r w:rsidR="00CB18C1" w:rsidRPr="001E246F">
        <w:rPr>
          <w:rFonts w:ascii="Arial" w:hAnsi="Arial" w:cs="Arial"/>
        </w:rPr>
        <w:t>pilotaż</w:t>
      </w:r>
      <w:r w:rsidR="00C004D7">
        <w:rPr>
          <w:rFonts w:ascii="Arial" w:hAnsi="Arial" w:cs="Arial"/>
        </w:rPr>
        <w:t>e</w:t>
      </w:r>
      <w:r w:rsidR="00CB18C1" w:rsidRPr="001E246F">
        <w:rPr>
          <w:rFonts w:ascii="Arial" w:hAnsi="Arial" w:cs="Arial"/>
        </w:rPr>
        <w:t xml:space="preserve"> ze strony Wykonawcy oraz osoby, które przygotują raport z pilotaży</w:t>
      </w:r>
      <w:r w:rsidR="00A40BDF" w:rsidRPr="001E246F">
        <w:rPr>
          <w:rFonts w:ascii="Arial" w:hAnsi="Arial" w:cs="Arial"/>
        </w:rPr>
        <w:t xml:space="preserve"> (zob. niżej)</w:t>
      </w:r>
      <w:r w:rsidR="00CB18CF">
        <w:rPr>
          <w:rFonts w:ascii="Arial" w:hAnsi="Arial" w:cs="Arial"/>
        </w:rPr>
        <w:t xml:space="preserve"> i</w:t>
      </w:r>
      <w:r w:rsidR="00CB18C1" w:rsidRPr="001E246F">
        <w:rPr>
          <w:rFonts w:ascii="Arial" w:hAnsi="Arial" w:cs="Arial"/>
        </w:rPr>
        <w:t xml:space="preserve"> raport zbiorczy z konsultacji (</w:t>
      </w:r>
      <w:r w:rsidR="00C63223">
        <w:rPr>
          <w:rFonts w:ascii="Arial" w:hAnsi="Arial" w:cs="Arial"/>
        </w:rPr>
        <w:t>zadanie</w:t>
      </w:r>
      <w:r w:rsidR="00A81106">
        <w:rPr>
          <w:rFonts w:ascii="Arial" w:hAnsi="Arial" w:cs="Arial"/>
        </w:rPr>
        <w:t xml:space="preserve"> 4 c</w:t>
      </w:r>
      <w:r w:rsidR="00D91B01">
        <w:rPr>
          <w:rFonts w:ascii="Arial" w:hAnsi="Arial" w:cs="Arial"/>
        </w:rPr>
        <w:t>)</w:t>
      </w:r>
      <w:r w:rsidR="002E4774">
        <w:rPr>
          <w:rFonts w:ascii="Arial" w:hAnsi="Arial" w:cs="Arial"/>
        </w:rPr>
        <w:t xml:space="preserve"> w </w:t>
      </w:r>
      <w:r w:rsidR="00C63223">
        <w:rPr>
          <w:rFonts w:ascii="Arial" w:hAnsi="Arial" w:cs="Arial"/>
        </w:rPr>
        <w:t>r</w:t>
      </w:r>
      <w:r w:rsidR="002E4774">
        <w:rPr>
          <w:rFonts w:ascii="Arial" w:hAnsi="Arial" w:cs="Arial"/>
        </w:rPr>
        <w:t>ozdziale</w:t>
      </w:r>
      <w:r w:rsidR="00CB18C1" w:rsidRPr="001E246F">
        <w:rPr>
          <w:rFonts w:ascii="Arial" w:hAnsi="Arial" w:cs="Arial"/>
        </w:rPr>
        <w:t xml:space="preserve"> IV).</w:t>
      </w:r>
    </w:p>
    <w:p w:rsidR="000B1C29" w:rsidRPr="001E246F" w:rsidRDefault="000B1C29" w:rsidP="00F90758">
      <w:pPr>
        <w:ind w:left="1416"/>
        <w:jc w:val="both"/>
        <w:rPr>
          <w:rFonts w:ascii="Arial" w:hAnsi="Arial" w:cs="Arial"/>
        </w:rPr>
      </w:pPr>
      <w:r w:rsidRPr="001E246F">
        <w:rPr>
          <w:rFonts w:ascii="Arial" w:hAnsi="Arial" w:cs="Arial"/>
        </w:rPr>
        <w:t>Wykonawca zorganizuje szkolenie w sali wyposażonej w projektor multimedialny, ekran, dobre nagłośnienie sali i komputer podłączony do odtwarzacza audio oraz z dostępem do Internetu.</w:t>
      </w:r>
      <w:r w:rsidR="00A40BDF" w:rsidRPr="001E246F">
        <w:rPr>
          <w:rFonts w:ascii="Arial" w:hAnsi="Arial" w:cs="Arial"/>
        </w:rPr>
        <w:t xml:space="preserve"> </w:t>
      </w:r>
      <w:r w:rsidRPr="001E246F">
        <w:rPr>
          <w:rFonts w:ascii="Arial" w:hAnsi="Arial" w:cs="Arial"/>
        </w:rPr>
        <w:t>W czasie szkolenia Wykonawca zapewni posiłek oraz serwis kawowy dla uczestników szkolenia i przedstawicieli Zamawiającego.</w:t>
      </w:r>
      <w:r w:rsidR="00A40BDF" w:rsidRPr="001E246F">
        <w:rPr>
          <w:rFonts w:ascii="Arial" w:hAnsi="Arial" w:cs="Arial"/>
        </w:rPr>
        <w:t xml:space="preserve"> </w:t>
      </w:r>
      <w:r w:rsidRPr="001E246F">
        <w:rPr>
          <w:rFonts w:ascii="Arial" w:hAnsi="Arial" w:cs="Arial"/>
        </w:rPr>
        <w:t>W czasie szkolenia Wykonawca przekaże ankieterom wszelkie niezbędne informacje i dokumenty pozwalające na efektywną realizację powierzonych im zadań. Ankieter jest zobowiązany do sprawdzenia, czy otrzymał komplet materiałów.</w:t>
      </w:r>
      <w:r w:rsidR="00A40BDF" w:rsidRPr="001E246F">
        <w:rPr>
          <w:rFonts w:ascii="Arial" w:hAnsi="Arial" w:cs="Arial"/>
        </w:rPr>
        <w:t xml:space="preserve"> </w:t>
      </w:r>
      <w:r w:rsidRPr="001E246F">
        <w:rPr>
          <w:rFonts w:ascii="Arial" w:hAnsi="Arial" w:cs="Arial"/>
        </w:rPr>
        <w:t xml:space="preserve">Na koniec szkolenia Wykonawca przekazuje Zamawiającemu imienną listę uczestników szkolenia </w:t>
      </w:r>
      <w:r w:rsidR="003420AB">
        <w:rPr>
          <w:rFonts w:ascii="Arial" w:hAnsi="Arial" w:cs="Arial"/>
        </w:rPr>
        <w:t>z ich własnoręcznymi podpisami.</w:t>
      </w:r>
    </w:p>
    <w:p w:rsidR="004474DF" w:rsidRPr="004474DF" w:rsidRDefault="000B1C29" w:rsidP="00F90758">
      <w:pPr>
        <w:ind w:left="1416"/>
        <w:jc w:val="both"/>
        <w:rPr>
          <w:rFonts w:ascii="Arial" w:hAnsi="Arial" w:cs="Arial"/>
        </w:rPr>
      </w:pPr>
      <w:r w:rsidRPr="001E246F">
        <w:rPr>
          <w:rFonts w:ascii="Arial" w:hAnsi="Arial" w:cs="Arial"/>
        </w:rPr>
        <w:t>Obecność każdego ankietera jest obowiązkowa</w:t>
      </w:r>
      <w:r w:rsidR="00A40BDF" w:rsidRPr="001E246F">
        <w:rPr>
          <w:rFonts w:ascii="Arial" w:hAnsi="Arial" w:cs="Arial"/>
        </w:rPr>
        <w:t>.</w:t>
      </w:r>
      <w:r w:rsidRPr="001E246F">
        <w:rPr>
          <w:rFonts w:ascii="Arial" w:hAnsi="Arial" w:cs="Arial"/>
        </w:rPr>
        <w:t xml:space="preserve"> Wykonawca zobowiązany jest do dostosowania liczby</w:t>
      </w:r>
      <w:r w:rsidR="001E246F" w:rsidRPr="001E246F">
        <w:rPr>
          <w:rFonts w:ascii="Arial" w:hAnsi="Arial" w:cs="Arial"/>
        </w:rPr>
        <w:t xml:space="preserve"> ankieterów</w:t>
      </w:r>
      <w:r w:rsidR="00301ACA" w:rsidRPr="00301ACA">
        <w:rPr>
          <w:rFonts w:ascii="Arial" w:hAnsi="Arial" w:cs="Arial"/>
        </w:rPr>
        <w:t xml:space="preserve"> </w:t>
      </w:r>
      <w:r w:rsidR="00301ACA" w:rsidRPr="001E246F">
        <w:rPr>
          <w:rFonts w:ascii="Arial" w:hAnsi="Arial" w:cs="Arial"/>
        </w:rPr>
        <w:t xml:space="preserve">do potrzeb </w:t>
      </w:r>
      <w:r w:rsidR="00301ACA">
        <w:rPr>
          <w:rFonts w:ascii="Arial" w:hAnsi="Arial" w:cs="Arial"/>
        </w:rPr>
        <w:t>pilotaży</w:t>
      </w:r>
      <w:r w:rsidR="001E246F" w:rsidRPr="001E246F">
        <w:rPr>
          <w:rFonts w:ascii="Arial" w:hAnsi="Arial" w:cs="Arial"/>
        </w:rPr>
        <w:t xml:space="preserve">. </w:t>
      </w:r>
      <w:r w:rsidRPr="001E246F">
        <w:rPr>
          <w:rFonts w:ascii="Arial" w:hAnsi="Arial" w:cs="Arial"/>
        </w:rPr>
        <w:t xml:space="preserve">Wykonawca </w:t>
      </w:r>
      <w:r w:rsidR="00A40BDF" w:rsidRPr="001E246F">
        <w:rPr>
          <w:rFonts w:ascii="Arial" w:hAnsi="Arial" w:cs="Arial"/>
        </w:rPr>
        <w:t xml:space="preserve">przekaże Zamawiającemu drogą elektroniczną </w:t>
      </w:r>
      <w:r w:rsidRPr="001E246F">
        <w:rPr>
          <w:rFonts w:ascii="Arial" w:hAnsi="Arial" w:cs="Arial"/>
        </w:rPr>
        <w:t xml:space="preserve">listę nazwisk ankieterów oraz szkół przydzielonych każdemu z nich </w:t>
      </w:r>
      <w:r w:rsidR="004474DF">
        <w:rPr>
          <w:rFonts w:ascii="Arial" w:hAnsi="Arial" w:cs="Arial"/>
        </w:rPr>
        <w:t xml:space="preserve">co najmniej na </w:t>
      </w:r>
      <w:r w:rsidR="00F060EB">
        <w:rPr>
          <w:rFonts w:ascii="Arial" w:hAnsi="Arial" w:cs="Arial"/>
        </w:rPr>
        <w:t>3</w:t>
      </w:r>
      <w:r w:rsidR="004474DF">
        <w:rPr>
          <w:rFonts w:ascii="Arial" w:hAnsi="Arial" w:cs="Arial"/>
        </w:rPr>
        <w:t xml:space="preserve"> dni przed przeprowadzeniem danego pilotażu</w:t>
      </w:r>
      <w:r w:rsidRPr="001E246F">
        <w:rPr>
          <w:rFonts w:ascii="Arial" w:hAnsi="Arial" w:cs="Arial"/>
        </w:rPr>
        <w:t>.</w:t>
      </w:r>
      <w:r w:rsidR="00030096">
        <w:rPr>
          <w:rFonts w:ascii="Arial" w:hAnsi="Arial" w:cs="Arial"/>
        </w:rPr>
        <w:t xml:space="preserve"> </w:t>
      </w:r>
    </w:p>
    <w:p w:rsidR="003420AB" w:rsidRDefault="000B1C29" w:rsidP="00F90758">
      <w:pPr>
        <w:ind w:left="1416"/>
        <w:jc w:val="both"/>
        <w:rPr>
          <w:rFonts w:ascii="Arial" w:hAnsi="Arial" w:cs="Arial"/>
        </w:rPr>
      </w:pPr>
      <w:r w:rsidRPr="001E246F">
        <w:rPr>
          <w:rFonts w:ascii="Arial" w:hAnsi="Arial" w:cs="Arial"/>
        </w:rPr>
        <w:t>W umówionym terminie ankieter przeprowadzi określone badanie</w:t>
      </w:r>
      <w:r w:rsidR="004474DF">
        <w:rPr>
          <w:rFonts w:ascii="Arial" w:hAnsi="Arial" w:cs="Arial"/>
        </w:rPr>
        <w:t xml:space="preserve"> we wskazanym oddziale klasowym i zgodnie z opisaną procedurą. </w:t>
      </w:r>
      <w:r w:rsidRPr="001E246F">
        <w:rPr>
          <w:rFonts w:ascii="Arial" w:hAnsi="Arial" w:cs="Arial"/>
        </w:rPr>
        <w:t>W przypadku stwierdzenia niewłaściwej pracy</w:t>
      </w:r>
      <w:r w:rsidR="004474DF">
        <w:rPr>
          <w:rFonts w:ascii="Arial" w:hAnsi="Arial" w:cs="Arial"/>
        </w:rPr>
        <w:t xml:space="preserve"> lub niewłaściwego</w:t>
      </w:r>
      <w:r w:rsidRPr="001E246F">
        <w:rPr>
          <w:rFonts w:ascii="Arial" w:hAnsi="Arial" w:cs="Arial"/>
        </w:rPr>
        <w:t xml:space="preserve"> zachowania osób przeprowadzających badanie lub zastrzeżeń co do komunikacji z tymi osobami</w:t>
      </w:r>
      <w:r w:rsidR="004474DF">
        <w:rPr>
          <w:rFonts w:ascii="Arial" w:hAnsi="Arial" w:cs="Arial"/>
        </w:rPr>
        <w:t>,</w:t>
      </w:r>
      <w:r w:rsidRPr="001E246F">
        <w:rPr>
          <w:rFonts w:ascii="Arial" w:hAnsi="Arial" w:cs="Arial"/>
        </w:rPr>
        <w:t xml:space="preserve"> </w:t>
      </w:r>
      <w:r w:rsidR="003420AB">
        <w:rPr>
          <w:rFonts w:ascii="Arial" w:hAnsi="Arial" w:cs="Arial"/>
        </w:rPr>
        <w:t xml:space="preserve">Wykonawca </w:t>
      </w:r>
      <w:r w:rsidRPr="001E246F">
        <w:rPr>
          <w:rFonts w:ascii="Arial" w:hAnsi="Arial" w:cs="Arial"/>
        </w:rPr>
        <w:t xml:space="preserve">jest zobowiązany do niezwłocznego poinformowania o tym fakcie </w:t>
      </w:r>
      <w:r w:rsidR="003420AB">
        <w:rPr>
          <w:rFonts w:ascii="Arial" w:hAnsi="Arial" w:cs="Arial"/>
        </w:rPr>
        <w:t>Zamawiającego</w:t>
      </w:r>
      <w:r w:rsidRPr="001E246F">
        <w:rPr>
          <w:rFonts w:ascii="Arial" w:hAnsi="Arial" w:cs="Arial"/>
        </w:rPr>
        <w:t xml:space="preserve"> drogą elektroniczną oraz telef</w:t>
      </w:r>
      <w:r w:rsidR="001E246F" w:rsidRPr="001E246F">
        <w:rPr>
          <w:rFonts w:ascii="Arial" w:hAnsi="Arial" w:cs="Arial"/>
        </w:rPr>
        <w:t xml:space="preserve">oniczną. </w:t>
      </w:r>
    </w:p>
    <w:p w:rsidR="001E246F" w:rsidRPr="001E246F" w:rsidRDefault="000B1C29" w:rsidP="00F90758">
      <w:pPr>
        <w:ind w:left="1416"/>
        <w:jc w:val="both"/>
        <w:rPr>
          <w:rFonts w:ascii="Arial" w:hAnsi="Arial" w:cs="Arial"/>
          <w:shd w:val="solid" w:color="FF0000" w:fill="FF0000"/>
        </w:rPr>
      </w:pPr>
      <w:r w:rsidRPr="001E246F">
        <w:rPr>
          <w:rFonts w:ascii="Arial" w:hAnsi="Arial" w:cs="Arial"/>
        </w:rPr>
        <w:t>Wykonawca zobowiązany jest bezzwłocznie zastąpić osobę biorącą udział w badaniu po stronie Wykonawcy</w:t>
      </w:r>
      <w:r w:rsidR="001E246F" w:rsidRPr="001E246F">
        <w:rPr>
          <w:rFonts w:ascii="Arial" w:hAnsi="Arial" w:cs="Arial"/>
        </w:rPr>
        <w:t xml:space="preserve">, </w:t>
      </w:r>
      <w:r w:rsidRPr="001E246F">
        <w:rPr>
          <w:rFonts w:ascii="Arial" w:hAnsi="Arial" w:cs="Arial"/>
        </w:rPr>
        <w:t xml:space="preserve">wobec której Zamawiający złoży wniosek wraz </w:t>
      </w:r>
      <w:r w:rsidRPr="001E246F">
        <w:rPr>
          <w:rFonts w:ascii="Arial" w:hAnsi="Arial" w:cs="Arial"/>
        </w:rPr>
        <w:lastRenderedPageBreak/>
        <w:t xml:space="preserve">z uzasadnieniem o wykluczenie z zespołu realizującego </w:t>
      </w:r>
      <w:r w:rsidR="004474DF">
        <w:rPr>
          <w:rFonts w:ascii="Arial" w:hAnsi="Arial" w:cs="Arial"/>
        </w:rPr>
        <w:t>pilotaż</w:t>
      </w:r>
      <w:r w:rsidRPr="001E246F">
        <w:rPr>
          <w:rFonts w:ascii="Arial" w:hAnsi="Arial" w:cs="Arial"/>
        </w:rPr>
        <w:t>, osobą spełniającą wymagania</w:t>
      </w:r>
      <w:r w:rsidR="001E246F" w:rsidRPr="001E246F">
        <w:rPr>
          <w:rFonts w:ascii="Arial" w:hAnsi="Arial" w:cs="Arial"/>
        </w:rPr>
        <w:t xml:space="preserve"> określone w ogłoszeniu o konkursie</w:t>
      </w:r>
      <w:r w:rsidRPr="001E246F">
        <w:rPr>
          <w:rFonts w:ascii="Arial" w:hAnsi="Arial" w:cs="Arial"/>
        </w:rPr>
        <w:t>. Wykonawca musi zapewnić nowemu ankieterowi takie samo przeszkolenie</w:t>
      </w:r>
      <w:r w:rsidR="004474DF">
        <w:rPr>
          <w:rFonts w:ascii="Arial" w:hAnsi="Arial" w:cs="Arial"/>
        </w:rPr>
        <w:t>,</w:t>
      </w:r>
      <w:r w:rsidRPr="001E246F">
        <w:rPr>
          <w:rFonts w:ascii="Arial" w:hAnsi="Arial" w:cs="Arial"/>
        </w:rPr>
        <w:t xml:space="preserve"> jak pozostałym ankieterom.</w:t>
      </w:r>
    </w:p>
    <w:p w:rsidR="000B1C29" w:rsidRPr="001E246F" w:rsidRDefault="000B1C29" w:rsidP="00F90758">
      <w:pPr>
        <w:ind w:left="1416"/>
        <w:jc w:val="both"/>
        <w:rPr>
          <w:rFonts w:ascii="Arial" w:hAnsi="Arial" w:cs="Arial"/>
          <w:shd w:val="solid" w:color="FF0000" w:fill="FF0000"/>
        </w:rPr>
      </w:pPr>
      <w:r w:rsidRPr="001E246F">
        <w:rPr>
          <w:rFonts w:ascii="Arial" w:eastAsia="Arial" w:hAnsi="Arial" w:cs="Arial"/>
        </w:rPr>
        <w:t xml:space="preserve">Badanie może być realizowane jedynie przez te osoby, które posiadają status ankietera, tj. spełniają wymogi określone w </w:t>
      </w:r>
      <w:r w:rsidR="001E246F" w:rsidRPr="001E246F">
        <w:rPr>
          <w:rFonts w:ascii="Arial" w:eastAsia="Arial" w:hAnsi="Arial" w:cs="Arial"/>
        </w:rPr>
        <w:t>ogłoszeniu</w:t>
      </w:r>
      <w:r w:rsidRPr="001E246F">
        <w:rPr>
          <w:rFonts w:ascii="Arial" w:eastAsia="Arial" w:hAnsi="Arial" w:cs="Arial"/>
        </w:rPr>
        <w:t xml:space="preserve"> </w:t>
      </w:r>
      <w:r w:rsidR="001E246F" w:rsidRPr="001E246F">
        <w:rPr>
          <w:rFonts w:ascii="Arial" w:eastAsia="Arial" w:hAnsi="Arial" w:cs="Arial"/>
        </w:rPr>
        <w:t xml:space="preserve">o konkursie </w:t>
      </w:r>
      <w:r w:rsidRPr="001E246F">
        <w:rPr>
          <w:rFonts w:ascii="Arial" w:eastAsia="Arial" w:hAnsi="Arial" w:cs="Arial"/>
        </w:rPr>
        <w:t>oraz które ukończyły szkolenie dla ankieterów, prowadzone przez Zamawiającego, co zostanie potwierdzone w raporcie ze szkolenia przygotowanym przez Wykonawcę i podpisanym przez reprezentanta Zamawiającego, zawierającym listę osób, które ukończyły to szkolenie</w:t>
      </w:r>
      <w:r w:rsidR="002E4774">
        <w:rPr>
          <w:rFonts w:ascii="Arial" w:eastAsia="Arial" w:hAnsi="Arial" w:cs="Arial"/>
        </w:rPr>
        <w:t>,</w:t>
      </w:r>
      <w:r w:rsidRPr="001E246F">
        <w:rPr>
          <w:rFonts w:ascii="Arial" w:eastAsia="Arial" w:hAnsi="Arial" w:cs="Arial"/>
        </w:rPr>
        <w:t xml:space="preserve"> tj. osób, które uzyskały status </w:t>
      </w:r>
      <w:r w:rsidRPr="001E246F">
        <w:rPr>
          <w:rFonts w:ascii="Arial" w:eastAsia="Arial" w:hAnsi="Arial" w:cs="Arial"/>
          <w:iCs/>
        </w:rPr>
        <w:t>ankietera</w:t>
      </w:r>
      <w:r w:rsidRPr="001E246F">
        <w:rPr>
          <w:rFonts w:ascii="Arial" w:eastAsia="Arial" w:hAnsi="Arial" w:cs="Arial"/>
        </w:rPr>
        <w:t>.</w:t>
      </w:r>
    </w:p>
    <w:p w:rsidR="000B1C29" w:rsidRPr="001E246F" w:rsidRDefault="001E246F" w:rsidP="00F90758">
      <w:pPr>
        <w:ind w:left="1416"/>
        <w:jc w:val="both"/>
        <w:rPr>
          <w:rFonts w:ascii="Arial" w:hAnsi="Arial" w:cs="Arial"/>
        </w:rPr>
      </w:pPr>
      <w:r w:rsidRPr="001E246F">
        <w:rPr>
          <w:rFonts w:ascii="Arial" w:hAnsi="Arial" w:cs="Arial"/>
        </w:rPr>
        <w:t xml:space="preserve">Prawo wstępu do szkół w związku z przeprowadzanym pilotażem mają tylko ankieterzy, którzy wzięli udział w szkoleniu i zostali zaakceptowani przez Zamawiającego. </w:t>
      </w:r>
      <w:r w:rsidR="000B1C29" w:rsidRPr="001E246F">
        <w:rPr>
          <w:rFonts w:ascii="Arial" w:eastAsia="Arial" w:hAnsi="Arial" w:cs="Arial"/>
        </w:rPr>
        <w:t xml:space="preserve">Badania przeprowadzone przez osoby nieposiadające statusu </w:t>
      </w:r>
      <w:r w:rsidR="000B1C29" w:rsidRPr="001E246F">
        <w:rPr>
          <w:rFonts w:ascii="Arial" w:eastAsia="Arial" w:hAnsi="Arial" w:cs="Arial"/>
          <w:iCs/>
        </w:rPr>
        <w:t>ankietera</w:t>
      </w:r>
      <w:r w:rsidR="000B1C29" w:rsidRPr="001E246F">
        <w:rPr>
          <w:rFonts w:ascii="Arial" w:eastAsia="Arial" w:hAnsi="Arial" w:cs="Arial"/>
        </w:rPr>
        <w:t xml:space="preserve"> będą uznane przez Zamawiającego za niezrealizowane.</w:t>
      </w:r>
      <w:r w:rsidR="000B1C29" w:rsidRPr="001E246F">
        <w:rPr>
          <w:rFonts w:ascii="Arial" w:hAnsi="Arial" w:cs="Arial"/>
        </w:rPr>
        <w:t xml:space="preserve"> </w:t>
      </w:r>
      <w:r w:rsidR="000B1C29" w:rsidRPr="001E246F">
        <w:rPr>
          <w:rFonts w:ascii="Arial" w:eastAsia="Arial" w:hAnsi="Arial" w:cs="Arial"/>
        </w:rPr>
        <w:t xml:space="preserve">Wykonawca ma prawo do ponownego przeprowadzenia takiego badania przez osobę posiadającą status </w:t>
      </w:r>
      <w:r w:rsidR="000B1C29" w:rsidRPr="001E246F">
        <w:rPr>
          <w:rFonts w:ascii="Arial" w:eastAsia="Arial" w:hAnsi="Arial" w:cs="Arial"/>
          <w:iCs/>
        </w:rPr>
        <w:t>ankietera</w:t>
      </w:r>
      <w:r w:rsidR="000B1C29" w:rsidRPr="001E246F">
        <w:rPr>
          <w:rFonts w:ascii="Arial" w:eastAsia="Arial" w:hAnsi="Arial" w:cs="Arial"/>
        </w:rPr>
        <w:t>.</w:t>
      </w:r>
      <w:r w:rsidRPr="001E246F">
        <w:rPr>
          <w:rFonts w:ascii="Arial" w:eastAsia="Arial" w:hAnsi="Arial" w:cs="Arial"/>
        </w:rPr>
        <w:t xml:space="preserve"> Wykonawca ma prawo w trakcie trwania pilotaży zaangażować do ich realizacji nowe osoby, jednak każda z nich musi przejść pełną procedurę szkolenia, czyli nabyć status </w:t>
      </w:r>
      <w:r w:rsidRPr="001E246F">
        <w:rPr>
          <w:rFonts w:ascii="Arial" w:eastAsia="Arial" w:hAnsi="Arial" w:cs="Arial"/>
          <w:iCs/>
        </w:rPr>
        <w:t>ankietera.</w:t>
      </w:r>
      <w:r w:rsidRPr="001E246F">
        <w:rPr>
          <w:rFonts w:ascii="Arial" w:eastAsia="Arial" w:hAnsi="Arial" w:cs="Arial"/>
          <w:i/>
          <w:iCs/>
        </w:rPr>
        <w:t xml:space="preserve"> </w:t>
      </w:r>
      <w:r w:rsidRPr="001E246F">
        <w:rPr>
          <w:rFonts w:ascii="Arial" w:eastAsia="Arial" w:hAnsi="Arial" w:cs="Arial"/>
          <w:iCs/>
        </w:rPr>
        <w:t>W takiej sytuacji zapisy OPZ dotyczące przeszkolenia ankieterów stosuje się odpowiednio</w:t>
      </w:r>
      <w:r w:rsidRPr="001E246F">
        <w:rPr>
          <w:rFonts w:ascii="Arial" w:eastAsia="Arial" w:hAnsi="Arial" w:cs="Arial"/>
          <w:i/>
          <w:iCs/>
        </w:rPr>
        <w:t>.</w:t>
      </w:r>
    </w:p>
    <w:p w:rsidR="001E2273" w:rsidRPr="000F40E5" w:rsidRDefault="001E2273" w:rsidP="00F90758">
      <w:pPr>
        <w:ind w:left="1416"/>
        <w:jc w:val="both"/>
        <w:rPr>
          <w:rFonts w:ascii="Arial" w:hAnsi="Arial" w:cs="Arial"/>
        </w:rPr>
      </w:pPr>
      <w:r w:rsidRPr="001E246F">
        <w:rPr>
          <w:rFonts w:ascii="Arial" w:hAnsi="Arial" w:cs="Arial"/>
        </w:rPr>
        <w:t>Wykonawca zapewni certyfikaty dla szkół i nauczycieli, którzy wezmą udział w pilotażach narzędzi.</w:t>
      </w:r>
    </w:p>
    <w:p w:rsidR="002A1A02" w:rsidRDefault="00F060EB" w:rsidP="002A1A02">
      <w:pPr>
        <w:shd w:val="clear" w:color="auto" w:fill="FFFFFF"/>
        <w:suppressAutoHyphens/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E0983">
        <w:rPr>
          <w:rFonts w:ascii="Arial" w:hAnsi="Arial" w:cs="Arial"/>
        </w:rPr>
        <w:t xml:space="preserve">Wykonawca przygotuje </w:t>
      </w:r>
      <w:r w:rsidR="00207DBD" w:rsidRPr="001306D0">
        <w:rPr>
          <w:rFonts w:ascii="Arial" w:hAnsi="Arial" w:cs="Arial"/>
          <w:b/>
        </w:rPr>
        <w:t xml:space="preserve">raport </w:t>
      </w:r>
      <w:r w:rsidR="00331DE8" w:rsidRPr="001306D0">
        <w:rPr>
          <w:rFonts w:ascii="Arial" w:hAnsi="Arial" w:cs="Arial"/>
          <w:b/>
        </w:rPr>
        <w:t>z pilotaży</w:t>
      </w:r>
      <w:r w:rsidR="00EA50FB">
        <w:rPr>
          <w:rFonts w:ascii="Arial" w:hAnsi="Arial" w:cs="Arial"/>
          <w:b/>
        </w:rPr>
        <w:t xml:space="preserve"> </w:t>
      </w:r>
      <w:r w:rsidR="00EA50FB">
        <w:rPr>
          <w:rFonts w:ascii="Arial" w:hAnsi="Arial" w:cs="Arial"/>
        </w:rPr>
        <w:t xml:space="preserve">(min. 30 stron </w:t>
      </w:r>
      <w:r w:rsidR="00226D6B">
        <w:rPr>
          <w:rFonts w:ascii="Arial" w:hAnsi="Arial" w:cs="Arial"/>
        </w:rPr>
        <w:t>znormalizowanego</w:t>
      </w:r>
      <w:r w:rsidR="00EA50FB">
        <w:rPr>
          <w:rFonts w:ascii="Arial" w:hAnsi="Arial" w:cs="Arial"/>
        </w:rPr>
        <w:t xml:space="preserve"> </w:t>
      </w:r>
      <w:r w:rsidR="00BC316E">
        <w:rPr>
          <w:rFonts w:ascii="Arial" w:hAnsi="Arial" w:cs="Arial"/>
        </w:rPr>
        <w:t>maszynopisu</w:t>
      </w:r>
      <w:r w:rsidR="009C0106">
        <w:rPr>
          <w:rFonts w:ascii="Arial" w:hAnsi="Arial" w:cs="Arial"/>
        </w:rPr>
        <w:t xml:space="preserve"> </w:t>
      </w:r>
      <w:r w:rsidR="009C0106" w:rsidRPr="0088345F">
        <w:rPr>
          <w:rFonts w:ascii="Arial" w:hAnsi="Arial" w:cs="Arial"/>
        </w:rPr>
        <w:t>w formacie A4</w:t>
      </w:r>
      <w:r w:rsidR="00EA50FB">
        <w:rPr>
          <w:rFonts w:ascii="Arial" w:hAnsi="Arial" w:cs="Arial"/>
        </w:rPr>
        <w:t>)</w:t>
      </w:r>
      <w:r w:rsidR="00C3670D">
        <w:rPr>
          <w:rFonts w:ascii="Arial" w:hAnsi="Arial" w:cs="Arial"/>
        </w:rPr>
        <w:t xml:space="preserve"> i przekaże go </w:t>
      </w:r>
      <w:r>
        <w:rPr>
          <w:rFonts w:ascii="Arial" w:hAnsi="Arial" w:cs="Arial"/>
        </w:rPr>
        <w:t>Zamawiającemu</w:t>
      </w:r>
      <w:r w:rsidR="00C3670D">
        <w:rPr>
          <w:rFonts w:ascii="Arial" w:hAnsi="Arial" w:cs="Arial"/>
        </w:rPr>
        <w:t xml:space="preserve"> oraz uczestnikom konsultacji naukowych co najmniej 3 dni przed konsultacjami. Raport z pilotaży</w:t>
      </w:r>
      <w:r w:rsidR="002A1A02">
        <w:rPr>
          <w:rFonts w:ascii="Arial" w:hAnsi="Arial" w:cs="Arial"/>
        </w:rPr>
        <w:t xml:space="preserve"> będzie zawierał:</w:t>
      </w:r>
    </w:p>
    <w:p w:rsidR="002A1A02" w:rsidRDefault="009450EA" w:rsidP="002A1A02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</w:rPr>
      </w:pPr>
      <w:r w:rsidRPr="002E4774">
        <w:rPr>
          <w:rFonts w:ascii="Arial" w:hAnsi="Arial" w:cs="Arial"/>
        </w:rPr>
        <w:t>listę szkół  podlegających badaniu (nazwa, dane teleadresowe)</w:t>
      </w:r>
      <w:r w:rsidR="002E4774" w:rsidRPr="002E4774">
        <w:rPr>
          <w:rFonts w:ascii="Arial" w:hAnsi="Arial" w:cs="Arial"/>
        </w:rPr>
        <w:t xml:space="preserve"> oraz </w:t>
      </w:r>
      <w:r w:rsidRPr="002E4774">
        <w:rPr>
          <w:rFonts w:ascii="Arial" w:hAnsi="Arial" w:cs="Arial"/>
        </w:rPr>
        <w:t xml:space="preserve">liczbę uczniów uczestniczących w badaniu w każdej szkole, </w:t>
      </w:r>
    </w:p>
    <w:p w:rsidR="002A1A02" w:rsidRDefault="009450EA" w:rsidP="002A1A02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</w:rPr>
      </w:pPr>
      <w:r w:rsidRPr="002A1A02">
        <w:rPr>
          <w:rFonts w:ascii="Arial" w:hAnsi="Arial" w:cs="Arial"/>
        </w:rPr>
        <w:t>liczbę odmów u</w:t>
      </w:r>
      <w:r w:rsidR="00C63223">
        <w:rPr>
          <w:rFonts w:ascii="Arial" w:hAnsi="Arial" w:cs="Arial"/>
        </w:rPr>
        <w:t>czestnictwa wraz z wyjaśnieniem</w:t>
      </w:r>
      <w:r w:rsidR="00180681" w:rsidRPr="002A1A02">
        <w:rPr>
          <w:rFonts w:ascii="Arial" w:hAnsi="Arial" w:cs="Arial"/>
        </w:rPr>
        <w:t xml:space="preserve"> przyczyny ewentualnych niezrealizowanych elementów badania,</w:t>
      </w:r>
    </w:p>
    <w:p w:rsidR="002A1A02" w:rsidRDefault="00207DBD" w:rsidP="002A1A02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</w:rPr>
      </w:pPr>
      <w:r w:rsidRPr="002A1A02">
        <w:rPr>
          <w:rFonts w:ascii="Arial" w:hAnsi="Arial" w:cs="Arial"/>
        </w:rPr>
        <w:t>informację o średnim czasie trwania badania,</w:t>
      </w:r>
      <w:r w:rsidR="00764E78" w:rsidRPr="002A1A02">
        <w:rPr>
          <w:rFonts w:ascii="Arial" w:hAnsi="Arial" w:cs="Arial"/>
        </w:rPr>
        <w:t xml:space="preserve"> </w:t>
      </w:r>
    </w:p>
    <w:p w:rsidR="002A1A02" w:rsidRDefault="00207DBD" w:rsidP="002A1A02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</w:rPr>
      </w:pPr>
      <w:r w:rsidRPr="002A1A02">
        <w:rPr>
          <w:rFonts w:ascii="Arial" w:hAnsi="Arial" w:cs="Arial"/>
        </w:rPr>
        <w:t>informację o proponowanych uzupełnieniach informacji dla ankietera,</w:t>
      </w:r>
    </w:p>
    <w:p w:rsidR="002A1A02" w:rsidRDefault="00207DBD" w:rsidP="002A1A02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</w:rPr>
      </w:pPr>
      <w:r w:rsidRPr="002A1A02">
        <w:rPr>
          <w:rFonts w:ascii="Arial" w:hAnsi="Arial" w:cs="Arial"/>
        </w:rPr>
        <w:t>wyniki badań pilotażowych wraz z opisem statystycznym</w:t>
      </w:r>
      <w:r w:rsidR="0057136F" w:rsidRPr="002A1A02">
        <w:rPr>
          <w:rFonts w:ascii="Arial" w:hAnsi="Arial" w:cs="Arial"/>
        </w:rPr>
        <w:t xml:space="preserve"> i wynikami analiz psychometrycznych</w:t>
      </w:r>
      <w:r w:rsidR="006405F6" w:rsidRPr="002A1A02">
        <w:rPr>
          <w:rFonts w:ascii="Arial" w:hAnsi="Arial" w:cs="Arial"/>
        </w:rPr>
        <w:t>,</w:t>
      </w:r>
    </w:p>
    <w:p w:rsidR="00207DBD" w:rsidRPr="002A1A02" w:rsidRDefault="00207DBD" w:rsidP="002A1A02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</w:rPr>
      </w:pPr>
      <w:r w:rsidRPr="002A1A02">
        <w:rPr>
          <w:rFonts w:ascii="Arial" w:hAnsi="Arial" w:cs="Arial"/>
        </w:rPr>
        <w:t xml:space="preserve">propozycje niezbędnych zmian i modyfikacji </w:t>
      </w:r>
      <w:r w:rsidR="004A47F6">
        <w:rPr>
          <w:rFonts w:ascii="Arial" w:hAnsi="Arial" w:cs="Arial"/>
        </w:rPr>
        <w:t xml:space="preserve">metodologii i narzędzi badawczych </w:t>
      </w:r>
      <w:r w:rsidRPr="002A1A02">
        <w:rPr>
          <w:rFonts w:ascii="Arial" w:hAnsi="Arial" w:cs="Arial"/>
        </w:rPr>
        <w:t xml:space="preserve">wynikających z </w:t>
      </w:r>
      <w:r w:rsidR="004A47F6">
        <w:rPr>
          <w:rFonts w:ascii="Arial" w:hAnsi="Arial" w:cs="Arial"/>
        </w:rPr>
        <w:t>rezultatów przeprowadzonego badania pilotażowego</w:t>
      </w:r>
    </w:p>
    <w:p w:rsidR="006405F6" w:rsidRDefault="0057136F" w:rsidP="00653DD9">
      <w:pPr>
        <w:spacing w:before="12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E0983">
        <w:rPr>
          <w:rFonts w:ascii="Arial" w:hAnsi="Arial" w:cs="Arial"/>
        </w:rPr>
        <w:t xml:space="preserve"> jest zobowiązany do </w:t>
      </w:r>
      <w:r w:rsidR="00FB38CF">
        <w:rPr>
          <w:rFonts w:ascii="Arial" w:hAnsi="Arial" w:cs="Arial"/>
        </w:rPr>
        <w:t xml:space="preserve">ewentualnej </w:t>
      </w:r>
      <w:r>
        <w:rPr>
          <w:rFonts w:ascii="Arial" w:hAnsi="Arial" w:cs="Arial"/>
        </w:rPr>
        <w:t xml:space="preserve">korekty </w:t>
      </w:r>
      <w:r w:rsidR="00207DBD">
        <w:rPr>
          <w:rFonts w:ascii="Arial" w:hAnsi="Arial" w:cs="Arial"/>
        </w:rPr>
        <w:t>narzędzi</w:t>
      </w:r>
      <w:r w:rsidR="00775587">
        <w:rPr>
          <w:rFonts w:ascii="Arial" w:hAnsi="Arial" w:cs="Arial"/>
        </w:rPr>
        <w:t>a</w:t>
      </w:r>
      <w:r w:rsidR="00207DBD">
        <w:rPr>
          <w:rFonts w:ascii="Arial" w:hAnsi="Arial" w:cs="Arial"/>
        </w:rPr>
        <w:t xml:space="preserve"> </w:t>
      </w:r>
      <w:r w:rsidR="00775587">
        <w:rPr>
          <w:rFonts w:ascii="Arial" w:hAnsi="Arial" w:cs="Arial"/>
        </w:rPr>
        <w:t>badawczego</w:t>
      </w:r>
      <w:r w:rsidR="00FB38CF">
        <w:rPr>
          <w:rFonts w:ascii="Arial" w:hAnsi="Arial" w:cs="Arial"/>
        </w:rPr>
        <w:t xml:space="preserve"> po zakończeniu pilotaży</w:t>
      </w:r>
      <w:r w:rsidR="00BE0983">
        <w:rPr>
          <w:rFonts w:ascii="Arial" w:hAnsi="Arial" w:cs="Arial"/>
        </w:rPr>
        <w:t>.</w:t>
      </w:r>
    </w:p>
    <w:p w:rsidR="00653DD9" w:rsidRDefault="00653DD9" w:rsidP="00653DD9">
      <w:pPr>
        <w:spacing w:before="120" w:after="0"/>
        <w:ind w:left="720"/>
        <w:jc w:val="both"/>
        <w:rPr>
          <w:rFonts w:ascii="Arial" w:hAnsi="Arial" w:cs="Arial"/>
        </w:rPr>
      </w:pPr>
    </w:p>
    <w:p w:rsidR="004A0BD4" w:rsidRPr="006405F6" w:rsidRDefault="004A0BD4" w:rsidP="00F90758">
      <w:pPr>
        <w:spacing w:after="0"/>
        <w:ind w:firstLine="708"/>
        <w:jc w:val="both"/>
        <w:rPr>
          <w:rFonts w:ascii="Arial" w:hAnsi="Arial" w:cs="Arial"/>
        </w:rPr>
      </w:pPr>
      <w:r w:rsidRPr="006405F6">
        <w:rPr>
          <w:rFonts w:ascii="Arial" w:hAnsi="Arial" w:cs="Arial"/>
        </w:rPr>
        <w:t>Ponadto Wykonawca</w:t>
      </w:r>
      <w:r w:rsidR="002A1A02">
        <w:rPr>
          <w:rFonts w:ascii="Arial" w:hAnsi="Arial" w:cs="Arial"/>
        </w:rPr>
        <w:t xml:space="preserve"> przekaże Zamawiającemu</w:t>
      </w:r>
      <w:r w:rsidR="00C90855">
        <w:rPr>
          <w:rFonts w:ascii="Arial" w:hAnsi="Arial" w:cs="Arial"/>
        </w:rPr>
        <w:t>,</w:t>
      </w:r>
      <w:r w:rsidR="002A1A02">
        <w:rPr>
          <w:rFonts w:ascii="Arial" w:hAnsi="Arial" w:cs="Arial"/>
        </w:rPr>
        <w:t xml:space="preserve"> wraz z </w:t>
      </w:r>
      <w:r w:rsidR="00C90855">
        <w:rPr>
          <w:rFonts w:ascii="Arial" w:hAnsi="Arial" w:cs="Arial"/>
        </w:rPr>
        <w:t xml:space="preserve">narzędziem badawczym w wersji ostatecznej, </w:t>
      </w:r>
      <w:r w:rsidR="002A1A02">
        <w:rPr>
          <w:rFonts w:ascii="Arial" w:hAnsi="Arial" w:cs="Arial"/>
        </w:rPr>
        <w:t>przygotowany przez Wykonawcę</w:t>
      </w:r>
      <w:r w:rsidRPr="006405F6">
        <w:rPr>
          <w:rFonts w:ascii="Arial" w:hAnsi="Arial" w:cs="Arial"/>
        </w:rPr>
        <w:t xml:space="preserve">: </w:t>
      </w:r>
    </w:p>
    <w:p w:rsidR="004A0BD4" w:rsidRDefault="004A0BD4" w:rsidP="004A0BD4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realizacji badania terenowego, </w:t>
      </w:r>
    </w:p>
    <w:p w:rsidR="004A0BD4" w:rsidRDefault="004A0BD4" w:rsidP="004A0BD4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E5CE6">
        <w:rPr>
          <w:rFonts w:ascii="Arial" w:hAnsi="Arial" w:cs="Arial"/>
        </w:rPr>
        <w:t>szcz</w:t>
      </w:r>
      <w:r>
        <w:rPr>
          <w:rFonts w:ascii="Arial" w:hAnsi="Arial" w:cs="Arial"/>
        </w:rPr>
        <w:t>egółowe</w:t>
      </w:r>
      <w:r w:rsidRPr="00AE5CE6">
        <w:rPr>
          <w:rFonts w:ascii="Arial" w:hAnsi="Arial" w:cs="Arial"/>
        </w:rPr>
        <w:t xml:space="preserve"> wytyczn</w:t>
      </w:r>
      <w:r>
        <w:rPr>
          <w:rFonts w:ascii="Arial" w:hAnsi="Arial" w:cs="Arial"/>
        </w:rPr>
        <w:t>e</w:t>
      </w:r>
      <w:r w:rsidRPr="00AE5CE6">
        <w:rPr>
          <w:rFonts w:ascii="Arial" w:hAnsi="Arial" w:cs="Arial"/>
        </w:rPr>
        <w:t xml:space="preserve"> w zakresie meto</w:t>
      </w:r>
      <w:r w:rsidR="00C63223">
        <w:rPr>
          <w:rFonts w:ascii="Arial" w:hAnsi="Arial" w:cs="Arial"/>
        </w:rPr>
        <w:t>dologii dla W</w:t>
      </w:r>
      <w:r>
        <w:rPr>
          <w:rFonts w:ascii="Arial" w:hAnsi="Arial" w:cs="Arial"/>
        </w:rPr>
        <w:t>y</w:t>
      </w:r>
      <w:r w:rsidRPr="00AE5CE6">
        <w:rPr>
          <w:rFonts w:ascii="Arial" w:hAnsi="Arial" w:cs="Arial"/>
        </w:rPr>
        <w:t>konawcy tychże, wyłonionego w odrębnym postępowaniu</w:t>
      </w:r>
      <w:r>
        <w:rPr>
          <w:rFonts w:ascii="Arial" w:hAnsi="Arial" w:cs="Arial"/>
        </w:rPr>
        <w:t>,</w:t>
      </w:r>
      <w:r w:rsidRPr="00AE5CE6">
        <w:rPr>
          <w:rFonts w:ascii="Arial" w:hAnsi="Arial" w:cs="Arial"/>
        </w:rPr>
        <w:t xml:space="preserve"> </w:t>
      </w:r>
    </w:p>
    <w:p w:rsidR="004A0BD4" w:rsidRPr="004A0BD4" w:rsidRDefault="005B3BF4" w:rsidP="004A0BD4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</w:t>
      </w:r>
      <w:r>
        <w:rPr>
          <w:rStyle w:val="Odwoaniedokomentarza"/>
        </w:rPr>
        <w:t xml:space="preserve"> </w:t>
      </w:r>
      <w:r w:rsidR="004A0BD4" w:rsidRPr="00BD4D55">
        <w:rPr>
          <w:rFonts w:ascii="Arial" w:hAnsi="Arial" w:cs="Arial"/>
        </w:rPr>
        <w:t>dla ankieterów</w:t>
      </w:r>
      <w:r>
        <w:rPr>
          <w:rFonts w:ascii="Arial" w:hAnsi="Arial" w:cs="Arial"/>
        </w:rPr>
        <w:t xml:space="preserve"> badania terenowego</w:t>
      </w:r>
      <w:r w:rsidR="004A0BD4">
        <w:rPr>
          <w:rFonts w:ascii="Arial" w:hAnsi="Arial" w:cs="Arial"/>
        </w:rPr>
        <w:t>,</w:t>
      </w:r>
    </w:p>
    <w:p w:rsidR="004A0BD4" w:rsidRPr="004A0BD4" w:rsidRDefault="004A0BD4" w:rsidP="004A0BD4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</w:t>
      </w:r>
      <w:r w:rsidRPr="00BD4D55">
        <w:rPr>
          <w:rFonts w:ascii="Arial" w:hAnsi="Arial" w:cs="Arial"/>
        </w:rPr>
        <w:t xml:space="preserve"> struktury i zawartości tablic wynikowych </w:t>
      </w:r>
      <w:r>
        <w:rPr>
          <w:rFonts w:ascii="Arial" w:hAnsi="Arial" w:cs="Arial"/>
        </w:rPr>
        <w:t>oraz</w:t>
      </w:r>
      <w:r w:rsidRPr="00BD4D55">
        <w:rPr>
          <w:rFonts w:ascii="Arial" w:hAnsi="Arial" w:cs="Arial"/>
        </w:rPr>
        <w:t xml:space="preserve"> wykresów dla </w:t>
      </w:r>
      <w:r>
        <w:rPr>
          <w:rFonts w:ascii="Arial" w:hAnsi="Arial" w:cs="Arial"/>
        </w:rPr>
        <w:t xml:space="preserve">badania </w:t>
      </w:r>
      <w:r w:rsidR="005B3BF4">
        <w:rPr>
          <w:rFonts w:ascii="Arial" w:hAnsi="Arial" w:cs="Arial"/>
        </w:rPr>
        <w:t>terenowego</w:t>
      </w:r>
      <w:r>
        <w:rPr>
          <w:rFonts w:ascii="Arial" w:hAnsi="Arial" w:cs="Arial"/>
        </w:rPr>
        <w:t>.</w:t>
      </w:r>
    </w:p>
    <w:p w:rsidR="009704CD" w:rsidRDefault="009704CD">
      <w:pPr>
        <w:pStyle w:val="Akapitzlist"/>
        <w:spacing w:before="120" w:afterLines="120" w:after="288"/>
        <w:jc w:val="both"/>
        <w:rPr>
          <w:rFonts w:ascii="Arial" w:hAnsi="Arial" w:cs="Arial"/>
        </w:rPr>
      </w:pPr>
    </w:p>
    <w:p w:rsidR="009704CD" w:rsidRDefault="0067284A">
      <w:pPr>
        <w:pStyle w:val="Akapitzlist"/>
        <w:numPr>
          <w:ilvl w:val="0"/>
          <w:numId w:val="1"/>
        </w:numPr>
        <w:spacing w:afterLines="100" w:after="240"/>
        <w:ind w:left="714" w:hanging="357"/>
        <w:contextualSpacing w:val="0"/>
        <w:jc w:val="both"/>
        <w:rPr>
          <w:rFonts w:ascii="Arial" w:hAnsi="Arial" w:cs="Arial"/>
          <w:b/>
        </w:rPr>
      </w:pPr>
      <w:r w:rsidRPr="006405F6">
        <w:rPr>
          <w:rFonts w:ascii="Arial" w:hAnsi="Arial" w:cs="Arial"/>
          <w:b/>
        </w:rPr>
        <w:t xml:space="preserve">Przeprowadzenie </w:t>
      </w:r>
      <w:r w:rsidR="00D86161" w:rsidRPr="006405F6">
        <w:rPr>
          <w:rFonts w:ascii="Arial" w:hAnsi="Arial" w:cs="Arial"/>
          <w:b/>
        </w:rPr>
        <w:t xml:space="preserve">w odpowiednich momentach </w:t>
      </w:r>
      <w:r w:rsidRPr="006405F6">
        <w:rPr>
          <w:rFonts w:ascii="Arial" w:hAnsi="Arial" w:cs="Arial"/>
          <w:b/>
        </w:rPr>
        <w:t>konsultacji</w:t>
      </w:r>
      <w:r w:rsidR="00D86161" w:rsidRPr="006405F6">
        <w:rPr>
          <w:rFonts w:ascii="Arial" w:hAnsi="Arial" w:cs="Arial"/>
          <w:b/>
        </w:rPr>
        <w:t xml:space="preserve"> naukowych </w:t>
      </w:r>
      <w:r w:rsidR="00D86161" w:rsidRPr="006405F6">
        <w:rPr>
          <w:rFonts w:ascii="Arial" w:hAnsi="Arial" w:cs="Arial"/>
        </w:rPr>
        <w:t xml:space="preserve">z ekspertami </w:t>
      </w:r>
      <w:r w:rsidRPr="006405F6">
        <w:rPr>
          <w:rFonts w:ascii="Arial" w:hAnsi="Arial" w:cs="Arial"/>
        </w:rPr>
        <w:t>w zakresie proponowanej metodologii</w:t>
      </w:r>
      <w:r w:rsidR="00E21BDC">
        <w:rPr>
          <w:rFonts w:ascii="Arial" w:hAnsi="Arial" w:cs="Arial"/>
        </w:rPr>
        <w:t>, narzędzi</w:t>
      </w:r>
      <w:r w:rsidR="00775587">
        <w:rPr>
          <w:rFonts w:ascii="Arial" w:hAnsi="Arial" w:cs="Arial"/>
        </w:rPr>
        <w:t>a</w:t>
      </w:r>
      <w:r w:rsidR="00C004D7">
        <w:rPr>
          <w:rFonts w:ascii="Arial" w:hAnsi="Arial" w:cs="Arial"/>
        </w:rPr>
        <w:t xml:space="preserve"> i wyników pilotaży</w:t>
      </w:r>
      <w:r w:rsidRPr="006405F6">
        <w:rPr>
          <w:rFonts w:ascii="Arial" w:hAnsi="Arial" w:cs="Arial"/>
        </w:rPr>
        <w:t xml:space="preserve"> realizowanych w ramach zamawianej usługi</w:t>
      </w:r>
      <w:r w:rsidR="00331DE8">
        <w:rPr>
          <w:rFonts w:ascii="Arial" w:hAnsi="Arial" w:cs="Arial"/>
        </w:rPr>
        <w:t xml:space="preserve"> oraz </w:t>
      </w:r>
      <w:r w:rsidR="004A64D2">
        <w:rPr>
          <w:rFonts w:ascii="Arial" w:hAnsi="Arial" w:cs="Arial"/>
          <w:b/>
        </w:rPr>
        <w:t>opracowanie</w:t>
      </w:r>
      <w:r w:rsidR="00331DE8" w:rsidRPr="00331DE8">
        <w:rPr>
          <w:rFonts w:ascii="Arial" w:hAnsi="Arial" w:cs="Arial"/>
          <w:b/>
        </w:rPr>
        <w:t xml:space="preserve"> raportu zbiorczego z konsultacji</w:t>
      </w:r>
      <w:r w:rsidRPr="006405F6">
        <w:rPr>
          <w:rFonts w:ascii="Arial" w:hAnsi="Arial" w:cs="Arial"/>
        </w:rPr>
        <w:t xml:space="preserve">. </w:t>
      </w:r>
    </w:p>
    <w:p w:rsidR="009704CD" w:rsidRDefault="0067284A">
      <w:pPr>
        <w:pStyle w:val="Akapitzlist"/>
        <w:numPr>
          <w:ilvl w:val="0"/>
          <w:numId w:val="10"/>
        </w:numPr>
        <w:spacing w:afterLines="120" w:after="288"/>
        <w:jc w:val="both"/>
        <w:rPr>
          <w:rFonts w:ascii="Arial" w:hAnsi="Arial" w:cs="Arial"/>
        </w:rPr>
      </w:pPr>
      <w:r w:rsidRPr="00964E9B">
        <w:rPr>
          <w:rFonts w:ascii="Arial" w:hAnsi="Arial" w:cs="Arial"/>
        </w:rPr>
        <w:tab/>
        <w:t xml:space="preserve">Wykonawca ma obowiązek przedstawić </w:t>
      </w:r>
      <w:r w:rsidR="00A10FB8">
        <w:rPr>
          <w:rFonts w:ascii="Arial" w:hAnsi="Arial" w:cs="Arial"/>
        </w:rPr>
        <w:t>propozycje minimum 6</w:t>
      </w:r>
      <w:r w:rsidRPr="00C46FA7">
        <w:rPr>
          <w:rFonts w:ascii="Arial" w:hAnsi="Arial" w:cs="Arial"/>
        </w:rPr>
        <w:t xml:space="preserve"> ekspertów</w:t>
      </w:r>
      <w:r w:rsidRPr="00964E9B">
        <w:rPr>
          <w:rFonts w:ascii="Arial" w:hAnsi="Arial" w:cs="Arial"/>
        </w:rPr>
        <w:t xml:space="preserve">, posiadających co najmniej </w:t>
      </w:r>
      <w:r>
        <w:rPr>
          <w:rFonts w:ascii="Arial" w:hAnsi="Arial" w:cs="Arial"/>
        </w:rPr>
        <w:t xml:space="preserve">stopień </w:t>
      </w:r>
      <w:r w:rsidRPr="00964E9B">
        <w:rPr>
          <w:rFonts w:ascii="Arial" w:hAnsi="Arial" w:cs="Arial"/>
        </w:rPr>
        <w:t>naukowy doktora</w:t>
      </w:r>
      <w:r w:rsidR="00D86161">
        <w:rPr>
          <w:rFonts w:ascii="Arial" w:hAnsi="Arial" w:cs="Arial"/>
        </w:rPr>
        <w:t xml:space="preserve"> w zakresie historii lub </w:t>
      </w:r>
      <w:r w:rsidR="002B6DE4">
        <w:rPr>
          <w:rFonts w:ascii="Arial" w:hAnsi="Arial" w:cs="Arial"/>
        </w:rPr>
        <w:t>socjologii</w:t>
      </w:r>
      <w:r w:rsidR="00D86161">
        <w:rPr>
          <w:rFonts w:ascii="Arial" w:hAnsi="Arial" w:cs="Arial"/>
        </w:rPr>
        <w:t>,</w:t>
      </w:r>
      <w:r w:rsidR="002B6DE4">
        <w:rPr>
          <w:rFonts w:ascii="Arial" w:hAnsi="Arial" w:cs="Arial"/>
        </w:rPr>
        <w:t xml:space="preserve"> lub psychologii</w:t>
      </w:r>
      <w:r w:rsidRPr="00964E9B">
        <w:rPr>
          <w:rFonts w:ascii="Arial" w:hAnsi="Arial" w:cs="Arial"/>
        </w:rPr>
        <w:t xml:space="preserve">. Z tej listy Zamawiający wybierze konsultantów, zastrzega sobie również możliwość wskazania własnych konsultantów. </w:t>
      </w:r>
      <w:r>
        <w:rPr>
          <w:rFonts w:ascii="Arial" w:hAnsi="Arial" w:cs="Arial"/>
        </w:rPr>
        <w:t>Konsultacje zostaną ostatecznie przeprowadzone z ekspertami zatwierdzonymi przez Zamawiającego</w:t>
      </w:r>
      <w:r w:rsidRPr="00964E9B">
        <w:rPr>
          <w:rFonts w:ascii="Arial" w:hAnsi="Arial" w:cs="Arial"/>
        </w:rPr>
        <w:t>.</w:t>
      </w:r>
      <w:r w:rsidR="00B270BE">
        <w:rPr>
          <w:rFonts w:ascii="Arial" w:hAnsi="Arial" w:cs="Arial"/>
        </w:rPr>
        <w:t xml:space="preserve"> Konsultacje zorganizowane zostaną </w:t>
      </w:r>
      <w:r w:rsidR="00156572">
        <w:rPr>
          <w:rFonts w:ascii="Arial" w:hAnsi="Arial" w:cs="Arial"/>
        </w:rPr>
        <w:t xml:space="preserve">przez Wykonawcę </w:t>
      </w:r>
      <w:r w:rsidR="00B270BE">
        <w:rPr>
          <w:rFonts w:ascii="Arial" w:hAnsi="Arial" w:cs="Arial"/>
        </w:rPr>
        <w:t>na terenie Warszawy</w:t>
      </w:r>
      <w:r w:rsidR="00C031BA">
        <w:rPr>
          <w:rFonts w:ascii="Arial" w:hAnsi="Arial" w:cs="Arial"/>
        </w:rPr>
        <w:t>, w miejscu wskazanym przez Zamawiającego</w:t>
      </w:r>
      <w:r w:rsidR="00E73230">
        <w:rPr>
          <w:rFonts w:ascii="Arial" w:hAnsi="Arial" w:cs="Arial"/>
        </w:rPr>
        <w:t>. W</w:t>
      </w:r>
      <w:r w:rsidR="00CB41CA">
        <w:rPr>
          <w:rFonts w:ascii="Arial" w:hAnsi="Arial" w:cs="Arial"/>
        </w:rPr>
        <w:t xml:space="preserve"> konsultacjach </w:t>
      </w:r>
      <w:r w:rsidR="00E73230">
        <w:rPr>
          <w:rFonts w:ascii="Arial" w:hAnsi="Arial" w:cs="Arial"/>
        </w:rPr>
        <w:t xml:space="preserve">każdorazowo </w:t>
      </w:r>
      <w:r w:rsidR="00CB41CA">
        <w:rPr>
          <w:rFonts w:ascii="Arial" w:hAnsi="Arial" w:cs="Arial"/>
        </w:rPr>
        <w:t xml:space="preserve">weźmie udział do </w:t>
      </w:r>
      <w:r w:rsidR="00CB41CA" w:rsidRPr="00013109">
        <w:rPr>
          <w:rFonts w:ascii="Arial" w:hAnsi="Arial" w:cs="Arial"/>
        </w:rPr>
        <w:t>1</w:t>
      </w:r>
      <w:r w:rsidR="00CB41CA">
        <w:rPr>
          <w:rFonts w:ascii="Arial" w:hAnsi="Arial" w:cs="Arial"/>
        </w:rPr>
        <w:t>2</w:t>
      </w:r>
      <w:r w:rsidR="00CB41CA" w:rsidRPr="00587046">
        <w:rPr>
          <w:rFonts w:ascii="Arial" w:hAnsi="Arial" w:cs="Arial"/>
        </w:rPr>
        <w:t xml:space="preserve"> osób</w:t>
      </w:r>
      <w:r w:rsidR="00C031BA">
        <w:rPr>
          <w:rFonts w:ascii="Arial" w:hAnsi="Arial" w:cs="Arial"/>
        </w:rPr>
        <w:t>, w tym do 6 osób z zewnątrz</w:t>
      </w:r>
      <w:r w:rsidR="00A10FB8">
        <w:rPr>
          <w:rFonts w:ascii="Arial" w:hAnsi="Arial" w:cs="Arial"/>
        </w:rPr>
        <w:t xml:space="preserve"> (nie będących przedstawicielami Wykonawcy lub Zamawiającego)</w:t>
      </w:r>
      <w:r w:rsidR="00CB6F37">
        <w:rPr>
          <w:rFonts w:ascii="Arial" w:hAnsi="Arial" w:cs="Arial"/>
        </w:rPr>
        <w:t>.</w:t>
      </w:r>
    </w:p>
    <w:p w:rsidR="009704CD" w:rsidRDefault="0067284A">
      <w:pPr>
        <w:pStyle w:val="Akapitzlist"/>
        <w:numPr>
          <w:ilvl w:val="0"/>
          <w:numId w:val="10"/>
        </w:numPr>
        <w:spacing w:afterLines="120" w:after="288"/>
        <w:jc w:val="both"/>
        <w:rPr>
          <w:rFonts w:ascii="Arial" w:hAnsi="Arial" w:cs="Arial"/>
        </w:rPr>
      </w:pPr>
      <w:r w:rsidRPr="001C5C00">
        <w:rPr>
          <w:rFonts w:ascii="Arial" w:hAnsi="Arial" w:cs="Arial"/>
        </w:rPr>
        <w:t>Konsultacje zostaną przeprowadzone w formie panelu ekspertów</w:t>
      </w:r>
      <w:r w:rsidR="00C031BA">
        <w:rPr>
          <w:rFonts w:ascii="Arial" w:hAnsi="Arial" w:cs="Arial"/>
        </w:rPr>
        <w:t xml:space="preserve"> (</w:t>
      </w:r>
      <w:r w:rsidR="00D91B01">
        <w:rPr>
          <w:rFonts w:ascii="Arial" w:hAnsi="Arial" w:cs="Arial"/>
        </w:rPr>
        <w:t xml:space="preserve">w sumie </w:t>
      </w:r>
      <w:r w:rsidR="00C031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spo</w:t>
      </w:r>
      <w:r w:rsidR="00C031BA">
        <w:rPr>
          <w:rFonts w:ascii="Arial" w:hAnsi="Arial" w:cs="Arial"/>
        </w:rPr>
        <w:t>tkania</w:t>
      </w:r>
      <w:r>
        <w:rPr>
          <w:rFonts w:ascii="Arial" w:hAnsi="Arial" w:cs="Arial"/>
        </w:rPr>
        <w:t xml:space="preserve">). </w:t>
      </w:r>
      <w:r w:rsidR="00C031BA">
        <w:rPr>
          <w:rFonts w:ascii="Arial" w:hAnsi="Arial" w:cs="Arial"/>
        </w:rPr>
        <w:t xml:space="preserve">Pierwsze </w:t>
      </w:r>
      <w:r w:rsidR="001E1426">
        <w:rPr>
          <w:rFonts w:ascii="Arial" w:hAnsi="Arial" w:cs="Arial"/>
        </w:rPr>
        <w:t>spotkanie dotyczyć będzie</w:t>
      </w:r>
      <w:r w:rsidR="00C031BA">
        <w:rPr>
          <w:rFonts w:ascii="Arial" w:hAnsi="Arial" w:cs="Arial"/>
        </w:rPr>
        <w:t xml:space="preserve"> metodologii, drugie – narzędzia przed pilotażami, trzecie – </w:t>
      </w:r>
      <w:r w:rsidR="004B3551">
        <w:rPr>
          <w:rFonts w:ascii="Arial" w:hAnsi="Arial" w:cs="Arial"/>
        </w:rPr>
        <w:t>wyników pilotaży,</w:t>
      </w:r>
      <w:r w:rsidR="001E1426">
        <w:rPr>
          <w:rFonts w:ascii="Arial" w:hAnsi="Arial" w:cs="Arial"/>
        </w:rPr>
        <w:t xml:space="preserve"> ewentualnej modyfikacji</w:t>
      </w:r>
      <w:r w:rsidR="004B3551">
        <w:rPr>
          <w:rFonts w:ascii="Arial" w:hAnsi="Arial" w:cs="Arial"/>
        </w:rPr>
        <w:t xml:space="preserve"> metodologii i </w:t>
      </w:r>
      <w:r w:rsidR="001E1426">
        <w:rPr>
          <w:rFonts w:ascii="Arial" w:hAnsi="Arial" w:cs="Arial"/>
        </w:rPr>
        <w:t>narzędzia</w:t>
      </w:r>
      <w:r w:rsidR="004B3551">
        <w:rPr>
          <w:rFonts w:ascii="Arial" w:hAnsi="Arial" w:cs="Arial"/>
        </w:rPr>
        <w:t xml:space="preserve"> oraz sposobów prowadzenia analiz i interpretowania uzyskanych wyników</w:t>
      </w:r>
      <w:r w:rsidR="001E14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 planie działań W</w:t>
      </w:r>
      <w:r w:rsidRPr="00964E9B">
        <w:rPr>
          <w:rFonts w:ascii="Arial" w:hAnsi="Arial" w:cs="Arial"/>
        </w:rPr>
        <w:t>ykonawca może zaproponować inne formy konsultacji</w:t>
      </w:r>
      <w:r>
        <w:rPr>
          <w:rFonts w:ascii="Arial" w:hAnsi="Arial" w:cs="Arial"/>
        </w:rPr>
        <w:t>,</w:t>
      </w:r>
      <w:r w:rsidRPr="00964E9B">
        <w:rPr>
          <w:rFonts w:ascii="Arial" w:hAnsi="Arial" w:cs="Arial"/>
        </w:rPr>
        <w:t xml:space="preserve"> a Zamawiający może je uwzględnić. </w:t>
      </w:r>
      <w:r w:rsidR="00C031BA">
        <w:rPr>
          <w:rFonts w:ascii="Arial" w:hAnsi="Arial" w:cs="Arial"/>
        </w:rPr>
        <w:t>T</w:t>
      </w:r>
      <w:r>
        <w:rPr>
          <w:rFonts w:ascii="Arial" w:hAnsi="Arial" w:cs="Arial"/>
        </w:rPr>
        <w:t>erminy spotkań zostaną uzgodnione w porozumieniu z Zamawiającym.</w:t>
      </w:r>
      <w:r w:rsidR="00491482">
        <w:rPr>
          <w:rFonts w:ascii="Arial" w:hAnsi="Arial" w:cs="Arial"/>
        </w:rPr>
        <w:t xml:space="preserve"> </w:t>
      </w:r>
      <w:r w:rsidR="004B3551">
        <w:rPr>
          <w:rFonts w:ascii="Arial" w:hAnsi="Arial" w:cs="Arial"/>
        </w:rPr>
        <w:t xml:space="preserve">Spotkania odbędą się w siedzibie IBE w Warszawie, </w:t>
      </w:r>
      <w:r w:rsidR="004B3551" w:rsidRPr="0049115F">
        <w:rPr>
          <w:rFonts w:ascii="Arial" w:hAnsi="Arial" w:cs="Arial"/>
        </w:rPr>
        <w:t xml:space="preserve">przy ul. Górczewskiej 8, chyba że Zamawiający za zgodą </w:t>
      </w:r>
      <w:r w:rsidR="004B3551">
        <w:rPr>
          <w:rFonts w:ascii="Arial" w:hAnsi="Arial" w:cs="Arial"/>
        </w:rPr>
        <w:t>Wykonawcy wyznaczy inne miejsce</w:t>
      </w:r>
      <w:r w:rsidR="004B3551" w:rsidRPr="009A56A4">
        <w:rPr>
          <w:rFonts w:ascii="Arial" w:hAnsi="Arial" w:cs="Arial"/>
        </w:rPr>
        <w:t>.</w:t>
      </w:r>
    </w:p>
    <w:p w:rsidR="009704CD" w:rsidRDefault="0067284A">
      <w:pPr>
        <w:pStyle w:val="Akapitzlist"/>
        <w:numPr>
          <w:ilvl w:val="0"/>
          <w:numId w:val="10"/>
        </w:numPr>
        <w:spacing w:afterLines="120" w:after="288"/>
        <w:jc w:val="both"/>
        <w:rPr>
          <w:rFonts w:ascii="Arial" w:hAnsi="Arial" w:cs="Arial"/>
        </w:rPr>
      </w:pPr>
      <w:r w:rsidRPr="001306D0">
        <w:rPr>
          <w:rFonts w:ascii="Arial" w:hAnsi="Arial" w:cs="Arial"/>
        </w:rPr>
        <w:t>Raport z</w:t>
      </w:r>
      <w:r w:rsidR="00307D46" w:rsidRPr="001306D0">
        <w:rPr>
          <w:rFonts w:ascii="Arial" w:hAnsi="Arial" w:cs="Arial"/>
        </w:rPr>
        <w:t>biorczy</w:t>
      </w:r>
      <w:r w:rsidR="00307D46" w:rsidRPr="00331DE8">
        <w:rPr>
          <w:rFonts w:ascii="Arial" w:hAnsi="Arial" w:cs="Arial"/>
        </w:rPr>
        <w:t xml:space="preserve"> z</w:t>
      </w:r>
      <w:r w:rsidRPr="00331DE8">
        <w:rPr>
          <w:rFonts w:ascii="Arial" w:hAnsi="Arial" w:cs="Arial"/>
        </w:rPr>
        <w:t xml:space="preserve"> konsultacji</w:t>
      </w:r>
      <w:r w:rsidRPr="00331DE8">
        <w:rPr>
          <w:rFonts w:ascii="Arial" w:hAnsi="Arial" w:cs="Arial"/>
          <w:b/>
        </w:rPr>
        <w:t xml:space="preserve"> </w:t>
      </w:r>
      <w:r w:rsidR="00EA50FB">
        <w:rPr>
          <w:rFonts w:ascii="Arial" w:hAnsi="Arial" w:cs="Arial"/>
        </w:rPr>
        <w:t>powinien na min. 3</w:t>
      </w:r>
      <w:r w:rsidRPr="0088345F">
        <w:rPr>
          <w:rFonts w:ascii="Arial" w:hAnsi="Arial" w:cs="Arial"/>
        </w:rPr>
        <w:t xml:space="preserve">0 stronach </w:t>
      </w:r>
      <w:r w:rsidR="004875A7">
        <w:rPr>
          <w:rFonts w:ascii="Arial" w:hAnsi="Arial" w:cs="Arial"/>
        </w:rPr>
        <w:t>znormalizowanego</w:t>
      </w:r>
      <w:r w:rsidRPr="0088345F">
        <w:rPr>
          <w:rFonts w:ascii="Arial" w:hAnsi="Arial" w:cs="Arial"/>
        </w:rPr>
        <w:t xml:space="preserve"> </w:t>
      </w:r>
      <w:r w:rsidR="00BC316E">
        <w:rPr>
          <w:rFonts w:ascii="Arial" w:hAnsi="Arial" w:cs="Arial"/>
        </w:rPr>
        <w:t>maszynopisu</w:t>
      </w:r>
      <w:r w:rsidRPr="0088345F">
        <w:rPr>
          <w:rFonts w:ascii="Arial" w:hAnsi="Arial" w:cs="Arial"/>
        </w:rPr>
        <w:t xml:space="preserve"> w formacie A4 oceniać metodologi</w:t>
      </w:r>
      <w:r w:rsidR="00C004D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(opis</w:t>
      </w:r>
      <w:r w:rsidR="00C004D7">
        <w:rPr>
          <w:rFonts w:ascii="Arial" w:hAnsi="Arial" w:cs="Arial"/>
        </w:rPr>
        <w:t>aną w zadaniu 2), narzędzie (opisane</w:t>
      </w:r>
      <w:r>
        <w:rPr>
          <w:rFonts w:ascii="Arial" w:hAnsi="Arial" w:cs="Arial"/>
        </w:rPr>
        <w:t xml:space="preserve"> w zadaniu 3),</w:t>
      </w:r>
      <w:r w:rsidRPr="0088345F">
        <w:rPr>
          <w:rFonts w:ascii="Arial" w:hAnsi="Arial" w:cs="Arial"/>
        </w:rPr>
        <w:t xml:space="preserve"> komentować wyniki </w:t>
      </w:r>
      <w:r w:rsidR="00C004D7">
        <w:rPr>
          <w:rFonts w:ascii="Arial" w:hAnsi="Arial" w:cs="Arial"/>
        </w:rPr>
        <w:t>pilotaży</w:t>
      </w:r>
      <w:r w:rsidRPr="0088345F">
        <w:rPr>
          <w:rFonts w:ascii="Arial" w:hAnsi="Arial" w:cs="Arial"/>
        </w:rPr>
        <w:t xml:space="preserve"> i zawierać wskazania co do </w:t>
      </w:r>
      <w:r>
        <w:rPr>
          <w:rFonts w:ascii="Arial" w:hAnsi="Arial" w:cs="Arial"/>
        </w:rPr>
        <w:t>modyfikacji</w:t>
      </w:r>
      <w:r w:rsidRPr="0088345F">
        <w:rPr>
          <w:rFonts w:ascii="Arial" w:hAnsi="Arial" w:cs="Arial"/>
        </w:rPr>
        <w:t xml:space="preserve"> </w:t>
      </w:r>
      <w:r w:rsidR="00E21BDC">
        <w:rPr>
          <w:rFonts w:ascii="Arial" w:hAnsi="Arial" w:cs="Arial"/>
        </w:rPr>
        <w:t xml:space="preserve">metodologii i/lub </w:t>
      </w:r>
      <w:r>
        <w:rPr>
          <w:rFonts w:ascii="Arial" w:hAnsi="Arial" w:cs="Arial"/>
        </w:rPr>
        <w:t>narzędzi</w:t>
      </w:r>
      <w:r w:rsidR="00775587">
        <w:rPr>
          <w:rFonts w:ascii="Arial" w:hAnsi="Arial" w:cs="Arial"/>
        </w:rPr>
        <w:t>a badawczego</w:t>
      </w:r>
      <w:r>
        <w:rPr>
          <w:rFonts w:ascii="Arial" w:hAnsi="Arial" w:cs="Arial"/>
        </w:rPr>
        <w:t xml:space="preserve"> oraz sposobów prowadzenia analiz i interpretowania uzyskanych wyników</w:t>
      </w:r>
      <w:r w:rsidRPr="0088345F">
        <w:rPr>
          <w:rFonts w:ascii="Arial" w:hAnsi="Arial" w:cs="Arial"/>
        </w:rPr>
        <w:t>.</w:t>
      </w:r>
    </w:p>
    <w:p w:rsidR="009704CD" w:rsidRDefault="009704CD">
      <w:pPr>
        <w:pStyle w:val="Akapitzlist"/>
        <w:spacing w:before="120" w:afterLines="120" w:after="288"/>
        <w:ind w:left="1440"/>
        <w:jc w:val="both"/>
        <w:rPr>
          <w:rFonts w:ascii="Arial" w:hAnsi="Arial" w:cs="Arial"/>
        </w:rPr>
      </w:pPr>
    </w:p>
    <w:p w:rsidR="009704CD" w:rsidRDefault="004A64D2">
      <w:pPr>
        <w:pStyle w:val="Akapitzlist"/>
        <w:numPr>
          <w:ilvl w:val="0"/>
          <w:numId w:val="1"/>
        </w:num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Przygotowanie</w:t>
      </w:r>
      <w:r w:rsidR="00AF243E">
        <w:rPr>
          <w:rFonts w:ascii="Arial" w:hAnsi="Arial" w:cs="Arial"/>
          <w:b/>
        </w:rPr>
        <w:t xml:space="preserve"> wstępnych </w:t>
      </w:r>
      <w:r w:rsidR="00344028" w:rsidRPr="00350115">
        <w:rPr>
          <w:rFonts w:ascii="Arial" w:hAnsi="Arial" w:cs="Arial"/>
          <w:b/>
        </w:rPr>
        <w:t>wyników ana</w:t>
      </w:r>
      <w:r w:rsidR="00A05FB9" w:rsidRPr="00350115">
        <w:rPr>
          <w:rFonts w:ascii="Arial" w:hAnsi="Arial" w:cs="Arial"/>
          <w:b/>
        </w:rPr>
        <w:t>liz</w:t>
      </w:r>
      <w:r w:rsidR="00A05FB9">
        <w:rPr>
          <w:rFonts w:ascii="Arial" w:hAnsi="Arial" w:cs="Arial"/>
        </w:rPr>
        <w:t xml:space="preserve"> danych zebranych w badaniu terenowym</w:t>
      </w:r>
      <w:r w:rsidR="00E21BDC">
        <w:rPr>
          <w:rFonts w:ascii="Arial" w:hAnsi="Arial" w:cs="Arial"/>
        </w:rPr>
        <w:t xml:space="preserve"> (</w:t>
      </w:r>
      <w:r w:rsidR="00E150DF">
        <w:rPr>
          <w:rFonts w:ascii="Arial" w:hAnsi="Arial" w:cs="Arial"/>
        </w:rPr>
        <w:t>na etapie 2</w:t>
      </w:r>
      <w:r w:rsidR="00C63223">
        <w:rPr>
          <w:rFonts w:ascii="Arial" w:hAnsi="Arial" w:cs="Arial"/>
        </w:rPr>
        <w:t>.</w:t>
      </w:r>
      <w:r w:rsidR="00E150DF">
        <w:rPr>
          <w:rFonts w:ascii="Arial" w:hAnsi="Arial" w:cs="Arial"/>
        </w:rPr>
        <w:t xml:space="preserve"> badania naukowego – por. Rozdział I OPZ</w:t>
      </w:r>
      <w:r w:rsidR="00344028" w:rsidRPr="009A56A4">
        <w:rPr>
          <w:rFonts w:ascii="Arial" w:hAnsi="Arial" w:cs="Arial"/>
        </w:rPr>
        <w:t>),</w:t>
      </w:r>
      <w:r w:rsidR="009C0106">
        <w:rPr>
          <w:rFonts w:ascii="Arial" w:hAnsi="Arial" w:cs="Arial"/>
        </w:rPr>
        <w:t xml:space="preserve"> a</w:t>
      </w:r>
      <w:r w:rsidR="00344028" w:rsidRPr="009A56A4">
        <w:rPr>
          <w:rFonts w:ascii="Arial" w:hAnsi="Arial" w:cs="Arial"/>
        </w:rPr>
        <w:t xml:space="preserve"> następnie zaprezentowanie ich na s</w:t>
      </w:r>
      <w:r w:rsidR="008E2F51">
        <w:rPr>
          <w:rFonts w:ascii="Arial" w:hAnsi="Arial" w:cs="Arial"/>
        </w:rPr>
        <w:t xml:space="preserve">potkaniu </w:t>
      </w:r>
      <w:r w:rsidR="003E0F04">
        <w:rPr>
          <w:rFonts w:ascii="Arial" w:hAnsi="Arial" w:cs="Arial"/>
        </w:rPr>
        <w:t>Wykonawcy z Zamawiającym w siedzibie IBE</w:t>
      </w:r>
      <w:r w:rsidR="00E71904">
        <w:rPr>
          <w:rFonts w:ascii="Arial" w:hAnsi="Arial" w:cs="Arial"/>
        </w:rPr>
        <w:t xml:space="preserve"> w Warszawie</w:t>
      </w:r>
      <w:r w:rsidR="00AF243E">
        <w:rPr>
          <w:rFonts w:ascii="Arial" w:hAnsi="Arial" w:cs="Arial"/>
        </w:rPr>
        <w:t xml:space="preserve">, </w:t>
      </w:r>
      <w:r w:rsidR="00AF243E" w:rsidRPr="0049115F">
        <w:rPr>
          <w:rFonts w:ascii="Arial" w:hAnsi="Arial" w:cs="Arial"/>
        </w:rPr>
        <w:t xml:space="preserve">przy ul. Górczewskiej 8, chyba że Zamawiający za zgodą </w:t>
      </w:r>
      <w:r w:rsidR="00AF243E">
        <w:rPr>
          <w:rFonts w:ascii="Arial" w:hAnsi="Arial" w:cs="Arial"/>
        </w:rPr>
        <w:t>Wykonawcy wyznaczy inne miejsce</w:t>
      </w:r>
      <w:r w:rsidR="00344028" w:rsidRPr="009A56A4">
        <w:rPr>
          <w:rFonts w:ascii="Arial" w:hAnsi="Arial" w:cs="Arial"/>
        </w:rPr>
        <w:t xml:space="preserve">. </w:t>
      </w:r>
      <w:r w:rsidR="00AF243E">
        <w:rPr>
          <w:rFonts w:ascii="Arial" w:hAnsi="Arial" w:cs="Arial"/>
        </w:rPr>
        <w:t xml:space="preserve">W spotkaniu wezmą udział 2 </w:t>
      </w:r>
      <w:r w:rsidR="008A52CE">
        <w:rPr>
          <w:rFonts w:ascii="Arial" w:hAnsi="Arial" w:cs="Arial"/>
        </w:rPr>
        <w:t>przedstawiciele Wykonawcy, którzy</w:t>
      </w:r>
      <w:r w:rsidR="00AF243E">
        <w:rPr>
          <w:rFonts w:ascii="Arial" w:hAnsi="Arial" w:cs="Arial"/>
        </w:rPr>
        <w:t xml:space="preserve"> </w:t>
      </w:r>
      <w:r w:rsidR="008A52CE">
        <w:rPr>
          <w:rFonts w:ascii="Arial" w:hAnsi="Arial" w:cs="Arial"/>
        </w:rPr>
        <w:t>uczestniczyli w przygotowywaniu</w:t>
      </w:r>
      <w:r w:rsidR="00AF243E">
        <w:rPr>
          <w:rFonts w:ascii="Arial" w:hAnsi="Arial" w:cs="Arial"/>
        </w:rPr>
        <w:t xml:space="preserve"> wstępnych wyników analiz</w:t>
      </w:r>
      <w:r w:rsidR="008A52CE">
        <w:rPr>
          <w:rFonts w:ascii="Arial" w:hAnsi="Arial" w:cs="Arial"/>
        </w:rPr>
        <w:t>,</w:t>
      </w:r>
      <w:r w:rsidR="00AF243E">
        <w:rPr>
          <w:rFonts w:ascii="Arial" w:hAnsi="Arial" w:cs="Arial"/>
        </w:rPr>
        <w:t xml:space="preserve"> oraz osoby, które będą przygotowywały cztery artykuły (</w:t>
      </w:r>
      <w:r w:rsidR="00C63223">
        <w:rPr>
          <w:rFonts w:ascii="Arial" w:hAnsi="Arial" w:cs="Arial"/>
        </w:rPr>
        <w:t>zadanie</w:t>
      </w:r>
      <w:r w:rsidR="00AF243E">
        <w:rPr>
          <w:rFonts w:ascii="Arial" w:hAnsi="Arial" w:cs="Arial"/>
        </w:rPr>
        <w:t xml:space="preserve"> </w:t>
      </w:r>
      <w:r w:rsidR="008A52CE">
        <w:rPr>
          <w:rFonts w:ascii="Arial" w:hAnsi="Arial" w:cs="Arial"/>
        </w:rPr>
        <w:t>6 a</w:t>
      </w:r>
      <w:r w:rsidR="00D91B01">
        <w:rPr>
          <w:rFonts w:ascii="Arial" w:hAnsi="Arial" w:cs="Arial"/>
        </w:rPr>
        <w:t>)</w:t>
      </w:r>
      <w:r w:rsidR="008A52CE">
        <w:rPr>
          <w:rFonts w:ascii="Arial" w:hAnsi="Arial" w:cs="Arial"/>
        </w:rPr>
        <w:t>,</w:t>
      </w:r>
      <w:r w:rsidR="00C63223">
        <w:rPr>
          <w:rFonts w:ascii="Arial" w:hAnsi="Arial" w:cs="Arial"/>
        </w:rPr>
        <w:t xml:space="preserve"> </w:t>
      </w:r>
      <w:r w:rsidR="008A52CE">
        <w:rPr>
          <w:rFonts w:ascii="Arial" w:hAnsi="Arial" w:cs="Arial"/>
        </w:rPr>
        <w:t>b</w:t>
      </w:r>
      <w:r w:rsidR="00D91B01">
        <w:rPr>
          <w:rFonts w:ascii="Arial" w:hAnsi="Arial" w:cs="Arial"/>
        </w:rPr>
        <w:t>)</w:t>
      </w:r>
      <w:r w:rsidR="008A52CE">
        <w:rPr>
          <w:rFonts w:ascii="Arial" w:hAnsi="Arial" w:cs="Arial"/>
        </w:rPr>
        <w:t>,</w:t>
      </w:r>
      <w:r w:rsidR="00C63223">
        <w:rPr>
          <w:rFonts w:ascii="Arial" w:hAnsi="Arial" w:cs="Arial"/>
        </w:rPr>
        <w:t xml:space="preserve"> </w:t>
      </w:r>
      <w:r w:rsidR="008A52CE">
        <w:rPr>
          <w:rFonts w:ascii="Arial" w:hAnsi="Arial" w:cs="Arial"/>
        </w:rPr>
        <w:t>c</w:t>
      </w:r>
      <w:r w:rsidR="00D91B01">
        <w:rPr>
          <w:rFonts w:ascii="Arial" w:hAnsi="Arial" w:cs="Arial"/>
        </w:rPr>
        <w:t>)</w:t>
      </w:r>
      <w:r w:rsidR="008A52CE">
        <w:rPr>
          <w:rFonts w:ascii="Arial" w:hAnsi="Arial" w:cs="Arial"/>
        </w:rPr>
        <w:t>,</w:t>
      </w:r>
      <w:r w:rsidR="00C63223">
        <w:rPr>
          <w:rFonts w:ascii="Arial" w:hAnsi="Arial" w:cs="Arial"/>
        </w:rPr>
        <w:t xml:space="preserve"> </w:t>
      </w:r>
      <w:r w:rsidR="008A52CE">
        <w:rPr>
          <w:rFonts w:ascii="Arial" w:hAnsi="Arial" w:cs="Arial"/>
        </w:rPr>
        <w:t>d</w:t>
      </w:r>
      <w:r w:rsidR="00D91B01">
        <w:rPr>
          <w:rFonts w:ascii="Arial" w:hAnsi="Arial" w:cs="Arial"/>
        </w:rPr>
        <w:t>)</w:t>
      </w:r>
      <w:r w:rsidR="00C63223">
        <w:rPr>
          <w:rFonts w:ascii="Arial" w:hAnsi="Arial" w:cs="Arial"/>
        </w:rPr>
        <w:t xml:space="preserve"> w rozdziale IV</w:t>
      </w:r>
      <w:r w:rsidR="008A52CE">
        <w:rPr>
          <w:rFonts w:ascii="Arial" w:hAnsi="Arial" w:cs="Arial"/>
        </w:rPr>
        <w:t xml:space="preserve">). </w:t>
      </w:r>
      <w:r w:rsidR="00344028" w:rsidRPr="009A56A4">
        <w:rPr>
          <w:rFonts w:ascii="Arial" w:hAnsi="Arial" w:cs="Arial"/>
        </w:rPr>
        <w:t xml:space="preserve">Celem </w:t>
      </w:r>
      <w:r w:rsidR="00C004D7">
        <w:rPr>
          <w:rFonts w:ascii="Arial" w:hAnsi="Arial" w:cs="Arial"/>
        </w:rPr>
        <w:t>spotkania</w:t>
      </w:r>
      <w:r w:rsidR="00344028" w:rsidRPr="009A56A4">
        <w:rPr>
          <w:rFonts w:ascii="Arial" w:hAnsi="Arial" w:cs="Arial"/>
        </w:rPr>
        <w:t xml:space="preserve"> będzie przedyskutowanie</w:t>
      </w:r>
      <w:r w:rsidR="00344028">
        <w:rPr>
          <w:rFonts w:ascii="Arial" w:hAnsi="Arial" w:cs="Arial"/>
        </w:rPr>
        <w:t xml:space="preserve"> wstępnych wyników badań</w:t>
      </w:r>
      <w:r w:rsidR="003E0F04">
        <w:rPr>
          <w:rFonts w:ascii="Arial" w:hAnsi="Arial" w:cs="Arial"/>
        </w:rPr>
        <w:t xml:space="preserve">, przedstawionych przez Wykonawcę w </w:t>
      </w:r>
      <w:r w:rsidR="003E0F04" w:rsidRPr="009A56A4">
        <w:rPr>
          <w:rFonts w:ascii="Arial" w:hAnsi="Arial" w:cs="Arial"/>
        </w:rPr>
        <w:t xml:space="preserve">prezentacji multimedialnej zawierającej min. </w:t>
      </w:r>
      <w:r w:rsidR="003E0F04">
        <w:rPr>
          <w:rFonts w:ascii="Arial" w:hAnsi="Arial" w:cs="Arial"/>
        </w:rPr>
        <w:t>5</w:t>
      </w:r>
      <w:r w:rsidR="003E0F04" w:rsidRPr="009A56A4">
        <w:rPr>
          <w:rFonts w:ascii="Arial" w:hAnsi="Arial" w:cs="Arial"/>
        </w:rPr>
        <w:t>0 slajdów</w:t>
      </w:r>
      <w:r w:rsidR="00344028">
        <w:rPr>
          <w:rFonts w:ascii="Arial" w:hAnsi="Arial" w:cs="Arial"/>
        </w:rPr>
        <w:t xml:space="preserve">. Wnioski z tej dyskusji powinny być uwzględnione w przygotowywanych publikacjach. </w:t>
      </w:r>
      <w:r w:rsidR="008A52CE">
        <w:rPr>
          <w:rFonts w:ascii="Arial" w:hAnsi="Arial" w:cs="Arial"/>
        </w:rPr>
        <w:t>Wykonawca przygotuje ze spotkania notatkę</w:t>
      </w:r>
      <w:r w:rsidR="008A52CE" w:rsidRPr="0049115F">
        <w:rPr>
          <w:rFonts w:ascii="Arial" w:hAnsi="Arial" w:cs="Arial"/>
        </w:rPr>
        <w:t>, którą prześle Zamawiającemu drogą elektroniczną. Zamawiający zaakceptuje notatkę lub prześle uwagi, zgodnie z którymi Wykonawca zobowiązany jest poprawić notatkę w ciągu 3 dni roboczych.</w:t>
      </w:r>
    </w:p>
    <w:p w:rsidR="009704CD" w:rsidRDefault="009704CD">
      <w:pPr>
        <w:pStyle w:val="Akapitzlist"/>
        <w:spacing w:before="120" w:afterLines="120" w:after="288"/>
        <w:jc w:val="both"/>
        <w:rPr>
          <w:rFonts w:ascii="Arial" w:hAnsi="Arial" w:cs="Arial"/>
        </w:rPr>
      </w:pPr>
    </w:p>
    <w:p w:rsidR="009704CD" w:rsidRDefault="00344028">
      <w:pPr>
        <w:pStyle w:val="Akapitzlist"/>
        <w:numPr>
          <w:ilvl w:val="0"/>
          <w:numId w:val="1"/>
        </w:numPr>
        <w:spacing w:afterLines="120" w:after="288"/>
        <w:jc w:val="both"/>
        <w:rPr>
          <w:rFonts w:ascii="Arial" w:hAnsi="Arial" w:cs="Arial"/>
        </w:rPr>
      </w:pPr>
      <w:r w:rsidRPr="00350115">
        <w:rPr>
          <w:rFonts w:ascii="Arial" w:hAnsi="Arial" w:cs="Arial"/>
          <w:b/>
        </w:rPr>
        <w:t>Opracowanie czterech artykułów naukowych</w:t>
      </w:r>
      <w:r w:rsidR="003501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uwzględniających wyniki </w:t>
      </w:r>
      <w:r w:rsidR="002315D4">
        <w:rPr>
          <w:rFonts w:ascii="Arial" w:hAnsi="Arial" w:cs="Arial"/>
        </w:rPr>
        <w:t xml:space="preserve">badań </w:t>
      </w:r>
      <w:r w:rsidRPr="00291A5F">
        <w:rPr>
          <w:rFonts w:ascii="Arial" w:hAnsi="Arial" w:cs="Arial"/>
        </w:rPr>
        <w:t>przeprowadzonych w ramach</w:t>
      </w:r>
      <w:r w:rsidR="00E150DF">
        <w:rPr>
          <w:rFonts w:ascii="Arial" w:hAnsi="Arial" w:cs="Arial"/>
        </w:rPr>
        <w:t xml:space="preserve"> etapu 1</w:t>
      </w:r>
      <w:r w:rsidR="00C63223">
        <w:rPr>
          <w:rFonts w:ascii="Arial" w:hAnsi="Arial" w:cs="Arial"/>
        </w:rPr>
        <w:t>.</w:t>
      </w:r>
      <w:r w:rsidR="00E150DF">
        <w:rPr>
          <w:rFonts w:ascii="Arial" w:hAnsi="Arial" w:cs="Arial"/>
        </w:rPr>
        <w:t xml:space="preserve"> i 2</w:t>
      </w:r>
      <w:r w:rsidR="00C63223">
        <w:rPr>
          <w:rFonts w:ascii="Arial" w:hAnsi="Arial" w:cs="Arial"/>
        </w:rPr>
        <w:t>.</w:t>
      </w:r>
      <w:r w:rsidR="00350115">
        <w:rPr>
          <w:rFonts w:ascii="Arial" w:hAnsi="Arial" w:cs="Arial"/>
        </w:rPr>
        <w:t>)</w:t>
      </w:r>
      <w:r w:rsidR="00B96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przeznaczonych do publikacji w </w:t>
      </w:r>
      <w:r w:rsidR="003E2196">
        <w:rPr>
          <w:rFonts w:ascii="Arial" w:hAnsi="Arial" w:cs="Arial"/>
        </w:rPr>
        <w:t>czasopismach naukowych</w:t>
      </w:r>
      <w:r w:rsidRPr="00F22F65">
        <w:rPr>
          <w:rFonts w:ascii="Arial" w:hAnsi="Arial" w:cs="Arial"/>
        </w:rPr>
        <w:t xml:space="preserve">: </w:t>
      </w:r>
    </w:p>
    <w:p w:rsidR="009704CD" w:rsidRDefault="00257965">
      <w:pPr>
        <w:pStyle w:val="Akapitzlist"/>
        <w:numPr>
          <w:ilvl w:val="1"/>
          <w:numId w:val="1"/>
        </w:numPr>
        <w:spacing w:afterLines="120" w:after="28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a</w:t>
      </w:r>
      <w:r w:rsidR="00344028">
        <w:rPr>
          <w:rFonts w:ascii="Arial" w:hAnsi="Arial" w:cs="Arial"/>
        </w:rPr>
        <w:t xml:space="preserve">rtykułu dotyczącego </w:t>
      </w:r>
      <w:r w:rsidR="002315D4">
        <w:rPr>
          <w:rFonts w:ascii="Arial" w:hAnsi="Arial" w:cs="Arial"/>
        </w:rPr>
        <w:t>narzędzi</w:t>
      </w:r>
      <w:r w:rsidR="00775587">
        <w:rPr>
          <w:rFonts w:ascii="Arial" w:hAnsi="Arial" w:cs="Arial"/>
        </w:rPr>
        <w:t>a</w:t>
      </w:r>
      <w:r w:rsidR="00344028">
        <w:rPr>
          <w:rFonts w:ascii="Arial" w:hAnsi="Arial" w:cs="Arial"/>
        </w:rPr>
        <w:t>,</w:t>
      </w:r>
      <w:r w:rsidR="00344028" w:rsidRPr="002917F4">
        <w:rPr>
          <w:rFonts w:ascii="Arial" w:hAnsi="Arial" w:cs="Arial"/>
        </w:rPr>
        <w:t xml:space="preserve"> </w:t>
      </w:r>
      <w:r w:rsidR="00344028">
        <w:rPr>
          <w:rFonts w:ascii="Arial" w:hAnsi="Arial" w:cs="Arial"/>
        </w:rPr>
        <w:t>weryfikującego</w:t>
      </w:r>
      <w:r w:rsidR="00344028" w:rsidRPr="002917F4">
        <w:rPr>
          <w:rFonts w:ascii="Arial" w:hAnsi="Arial" w:cs="Arial"/>
        </w:rPr>
        <w:t xml:space="preserve"> </w:t>
      </w:r>
      <w:r w:rsidR="00775587">
        <w:rPr>
          <w:rFonts w:ascii="Arial" w:hAnsi="Arial" w:cs="Arial"/>
        </w:rPr>
        <w:t>jego</w:t>
      </w:r>
      <w:r w:rsidR="00344028">
        <w:rPr>
          <w:rFonts w:ascii="Arial" w:hAnsi="Arial" w:cs="Arial"/>
        </w:rPr>
        <w:t xml:space="preserve"> </w:t>
      </w:r>
      <w:r w:rsidR="00344028" w:rsidRPr="002917F4">
        <w:rPr>
          <w:rFonts w:ascii="Arial" w:hAnsi="Arial" w:cs="Arial"/>
        </w:rPr>
        <w:t>wartość diagnostyczną</w:t>
      </w:r>
      <w:r w:rsidR="00344028">
        <w:rPr>
          <w:rFonts w:ascii="Arial" w:hAnsi="Arial" w:cs="Arial"/>
        </w:rPr>
        <w:t xml:space="preserve"> (o objętośc</w:t>
      </w:r>
      <w:r>
        <w:rPr>
          <w:rFonts w:ascii="Arial" w:hAnsi="Arial" w:cs="Arial"/>
        </w:rPr>
        <w:t>i min. 1 arkusza wydawniczego),</w:t>
      </w:r>
    </w:p>
    <w:p w:rsidR="009704CD" w:rsidRDefault="00257965">
      <w:pPr>
        <w:pStyle w:val="Akapitzlist"/>
        <w:numPr>
          <w:ilvl w:val="1"/>
          <w:numId w:val="1"/>
        </w:numPr>
        <w:spacing w:afterLines="120" w:after="28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344028">
        <w:rPr>
          <w:rFonts w:ascii="Arial" w:hAnsi="Arial" w:cs="Arial"/>
        </w:rPr>
        <w:t>rtykułu przedstawiającego typologię postaw badanej populacji wobec historii Polski XX wieku (o objętoś</w:t>
      </w:r>
      <w:r>
        <w:rPr>
          <w:rFonts w:ascii="Arial" w:hAnsi="Arial" w:cs="Arial"/>
        </w:rPr>
        <w:t>ci min. 1 arkusza wydawniczego),</w:t>
      </w:r>
    </w:p>
    <w:p w:rsidR="009704CD" w:rsidRDefault="00257965">
      <w:pPr>
        <w:pStyle w:val="Akapitzlist"/>
        <w:numPr>
          <w:ilvl w:val="1"/>
          <w:numId w:val="1"/>
        </w:numPr>
        <w:spacing w:afterLines="120" w:after="28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344028">
        <w:rPr>
          <w:rFonts w:ascii="Arial" w:hAnsi="Arial" w:cs="Arial"/>
        </w:rPr>
        <w:t>rtykułu</w:t>
      </w:r>
      <w:r w:rsidR="00C63223">
        <w:rPr>
          <w:rFonts w:ascii="Arial" w:hAnsi="Arial" w:cs="Arial"/>
        </w:rPr>
        <w:t xml:space="preserve"> przedstawiającego</w:t>
      </w:r>
      <w:r w:rsidR="00344028">
        <w:rPr>
          <w:rFonts w:ascii="Arial" w:hAnsi="Arial" w:cs="Arial"/>
        </w:rPr>
        <w:t xml:space="preserve"> </w:t>
      </w:r>
      <w:r w:rsidR="00B51BEF">
        <w:rPr>
          <w:rFonts w:ascii="Arial" w:hAnsi="Arial" w:cs="Arial"/>
        </w:rPr>
        <w:t xml:space="preserve">poziom wiedzy historycznej </w:t>
      </w:r>
      <w:r w:rsidR="000A5416">
        <w:rPr>
          <w:rFonts w:ascii="Arial" w:hAnsi="Arial" w:cs="Arial"/>
        </w:rPr>
        <w:t xml:space="preserve">uczniów </w:t>
      </w:r>
      <w:r w:rsidR="00B51BEF">
        <w:rPr>
          <w:rFonts w:ascii="Arial" w:hAnsi="Arial" w:cs="Arial"/>
        </w:rPr>
        <w:t>w oparciu o analizę wyników badania terenowego</w:t>
      </w:r>
      <w:r w:rsidR="00344028" w:rsidRPr="00344028">
        <w:rPr>
          <w:rFonts w:ascii="Arial" w:hAnsi="Arial" w:cs="Arial"/>
        </w:rPr>
        <w:t xml:space="preserve"> </w:t>
      </w:r>
      <w:r w:rsidR="00344028">
        <w:rPr>
          <w:rFonts w:ascii="Arial" w:hAnsi="Arial" w:cs="Arial"/>
        </w:rPr>
        <w:t>(</w:t>
      </w:r>
      <w:r w:rsidR="007F091C">
        <w:rPr>
          <w:rFonts w:ascii="Arial" w:hAnsi="Arial" w:cs="Arial"/>
        </w:rPr>
        <w:t xml:space="preserve">o objętości </w:t>
      </w:r>
      <w:r w:rsidR="00344028">
        <w:rPr>
          <w:rFonts w:ascii="Arial" w:hAnsi="Arial" w:cs="Arial"/>
        </w:rPr>
        <w:t>min. pół arkusza</w:t>
      </w:r>
      <w:r w:rsidR="007F091C">
        <w:rPr>
          <w:rFonts w:ascii="Arial" w:hAnsi="Arial" w:cs="Arial"/>
        </w:rPr>
        <w:t xml:space="preserve"> wydawniczego</w:t>
      </w:r>
      <w:r>
        <w:rPr>
          <w:rFonts w:ascii="Arial" w:hAnsi="Arial" w:cs="Arial"/>
        </w:rPr>
        <w:t>),</w:t>
      </w:r>
    </w:p>
    <w:p w:rsidR="009704CD" w:rsidRDefault="00257965">
      <w:pPr>
        <w:pStyle w:val="Akapitzlist"/>
        <w:numPr>
          <w:ilvl w:val="1"/>
          <w:numId w:val="1"/>
        </w:numPr>
        <w:spacing w:afterLines="120" w:after="28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344028" w:rsidRPr="00A97811">
        <w:rPr>
          <w:rFonts w:ascii="Arial" w:hAnsi="Arial" w:cs="Arial"/>
        </w:rPr>
        <w:t>rtykułu pokazującego w</w:t>
      </w:r>
      <w:r w:rsidR="00344028">
        <w:rPr>
          <w:rFonts w:ascii="Arial" w:hAnsi="Arial" w:cs="Arial"/>
        </w:rPr>
        <w:t>stępne korelacje między stanem wiedzy historycznej uczniów, postawami a uwarunkowaniami społecznymi</w:t>
      </w:r>
      <w:r w:rsidR="0049115F">
        <w:rPr>
          <w:rFonts w:ascii="Arial" w:hAnsi="Arial" w:cs="Arial"/>
        </w:rPr>
        <w:t>; artykuł</w:t>
      </w:r>
      <w:r w:rsidR="00344028" w:rsidRPr="00A97811">
        <w:rPr>
          <w:rFonts w:ascii="Arial" w:hAnsi="Arial" w:cs="Arial"/>
        </w:rPr>
        <w:t xml:space="preserve"> powinien mieć charakter analityczny i stanowić </w:t>
      </w:r>
      <w:r w:rsidR="00344028">
        <w:rPr>
          <w:rFonts w:ascii="Arial" w:hAnsi="Arial" w:cs="Arial"/>
        </w:rPr>
        <w:t xml:space="preserve">w </w:t>
      </w:r>
      <w:r w:rsidR="00344028" w:rsidRPr="00A97811">
        <w:rPr>
          <w:rFonts w:ascii="Arial" w:hAnsi="Arial" w:cs="Arial"/>
        </w:rPr>
        <w:t>większym stopniu prezentację wyników analiz, aniżeli interpretację</w:t>
      </w:r>
      <w:r w:rsidR="00344028">
        <w:rPr>
          <w:rFonts w:ascii="Arial" w:hAnsi="Arial" w:cs="Arial"/>
        </w:rPr>
        <w:t xml:space="preserve"> (o objętości min. 1 arkusza wydawniczego)</w:t>
      </w:r>
      <w:r w:rsidR="00344028" w:rsidRPr="00A97811">
        <w:rPr>
          <w:rFonts w:ascii="Arial" w:hAnsi="Arial" w:cs="Arial"/>
        </w:rPr>
        <w:t>.</w:t>
      </w:r>
    </w:p>
    <w:p w:rsidR="009704CD" w:rsidRDefault="009704CD">
      <w:pPr>
        <w:pStyle w:val="Akapitzlist"/>
        <w:spacing w:afterLines="120" w:after="288"/>
        <w:ind w:left="0"/>
        <w:jc w:val="both"/>
        <w:rPr>
          <w:rFonts w:ascii="Arial" w:hAnsi="Arial" w:cs="Arial"/>
          <w:i/>
        </w:rPr>
      </w:pPr>
    </w:p>
    <w:p w:rsidR="009704CD" w:rsidRDefault="00B963D9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 przekazaniem każdego z artykułów Zamawiającemu zapewni jego korektę językową.</w:t>
      </w:r>
      <w:r w:rsidR="002C0E4A">
        <w:rPr>
          <w:rFonts w:ascii="Arial" w:hAnsi="Arial" w:cs="Arial"/>
        </w:rPr>
        <w:t xml:space="preserve"> Artykuły przekazane zostaną </w:t>
      </w:r>
      <w:r w:rsidR="002C0E4A" w:rsidRPr="002C0E4A">
        <w:rPr>
          <w:rFonts w:ascii="Arial" w:hAnsi="Arial" w:cs="Arial"/>
        </w:rPr>
        <w:t>wraz z</w:t>
      </w:r>
      <w:r w:rsidR="00C63223">
        <w:rPr>
          <w:rFonts w:ascii="Arial" w:hAnsi="Arial" w:cs="Arial"/>
        </w:rPr>
        <w:t xml:space="preserve">e streszczeniem </w:t>
      </w:r>
      <w:r w:rsidR="002C0E4A" w:rsidRPr="002C0E4A">
        <w:rPr>
          <w:rFonts w:ascii="Arial" w:hAnsi="Arial" w:cs="Arial"/>
        </w:rPr>
        <w:t xml:space="preserve">w języku polskim </w:t>
      </w:r>
      <w:r w:rsidR="0053080F">
        <w:rPr>
          <w:rFonts w:ascii="Arial" w:hAnsi="Arial" w:cs="Arial"/>
        </w:rPr>
        <w:t xml:space="preserve">lub </w:t>
      </w:r>
      <w:r w:rsidR="002C0E4A" w:rsidRPr="002C0E4A">
        <w:rPr>
          <w:rFonts w:ascii="Arial" w:hAnsi="Arial" w:cs="Arial"/>
        </w:rPr>
        <w:t>angielskim</w:t>
      </w:r>
      <w:r w:rsidR="002C0E4A">
        <w:rPr>
          <w:rFonts w:ascii="Arial" w:hAnsi="Arial" w:cs="Arial"/>
        </w:rPr>
        <w:t>.</w:t>
      </w:r>
    </w:p>
    <w:p w:rsidR="009704CD" w:rsidRDefault="009704CD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</w:p>
    <w:p w:rsidR="009704CD" w:rsidRDefault="00A274AC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  <w:r w:rsidRPr="0075697F">
        <w:rPr>
          <w:rFonts w:ascii="Arial" w:hAnsi="Arial" w:cs="Arial"/>
        </w:rPr>
        <w:t xml:space="preserve">Wszystkie cztery artykuły przekazane zostaną w wersji </w:t>
      </w:r>
      <w:r w:rsidR="002315D4" w:rsidRPr="0075697F">
        <w:rPr>
          <w:rFonts w:ascii="Arial" w:hAnsi="Arial" w:cs="Arial"/>
        </w:rPr>
        <w:t>gotowej</w:t>
      </w:r>
      <w:r w:rsidRPr="0075697F">
        <w:rPr>
          <w:rFonts w:ascii="Arial" w:hAnsi="Arial" w:cs="Arial"/>
        </w:rPr>
        <w:t xml:space="preserve"> Zamawiającemu</w:t>
      </w:r>
      <w:r w:rsidR="003E55CC" w:rsidRPr="0075697F">
        <w:rPr>
          <w:rFonts w:ascii="Arial" w:hAnsi="Arial" w:cs="Arial"/>
        </w:rPr>
        <w:t xml:space="preserve">, który zapewni </w:t>
      </w:r>
      <w:r w:rsidR="00883C42" w:rsidRPr="0075697F">
        <w:rPr>
          <w:rFonts w:ascii="Arial" w:hAnsi="Arial" w:cs="Arial"/>
        </w:rPr>
        <w:t>sporządzenie</w:t>
      </w:r>
      <w:r w:rsidR="003E55CC" w:rsidRPr="0075697F">
        <w:rPr>
          <w:rFonts w:ascii="Arial" w:hAnsi="Arial" w:cs="Arial"/>
        </w:rPr>
        <w:t xml:space="preserve"> </w:t>
      </w:r>
      <w:r w:rsidR="000A5416">
        <w:rPr>
          <w:rFonts w:ascii="Arial" w:hAnsi="Arial" w:cs="Arial"/>
        </w:rPr>
        <w:t>dwóch recenzji w ciągu dwóch</w:t>
      </w:r>
      <w:r w:rsidR="000A5416" w:rsidRPr="0075697F">
        <w:rPr>
          <w:rFonts w:ascii="Arial" w:hAnsi="Arial" w:cs="Arial"/>
        </w:rPr>
        <w:t xml:space="preserve"> tygodni</w:t>
      </w:r>
      <w:r w:rsidR="003E55CC" w:rsidRPr="0075697F">
        <w:rPr>
          <w:rFonts w:ascii="Arial" w:hAnsi="Arial" w:cs="Arial"/>
        </w:rPr>
        <w:t>. Podstawą wypłaty wynagrodzenia za każdy z tekstów będzie uzyskanie dwóch pozytywnych recenzji. W przypadku, gdy recenzje</w:t>
      </w:r>
      <w:r w:rsidR="00B51BEF" w:rsidRPr="0075697F">
        <w:rPr>
          <w:rFonts w:ascii="Arial" w:hAnsi="Arial" w:cs="Arial"/>
        </w:rPr>
        <w:t xml:space="preserve"> będą </w:t>
      </w:r>
      <w:r w:rsidR="003E55CC" w:rsidRPr="0075697F">
        <w:rPr>
          <w:rFonts w:ascii="Arial" w:hAnsi="Arial" w:cs="Arial"/>
        </w:rPr>
        <w:t xml:space="preserve">pozytywne, ale będą </w:t>
      </w:r>
      <w:r w:rsidR="00B51BEF" w:rsidRPr="0075697F">
        <w:rPr>
          <w:rFonts w:ascii="Arial" w:hAnsi="Arial" w:cs="Arial"/>
        </w:rPr>
        <w:t>zawierały uwagi, przyjęcie tych produktów</w:t>
      </w:r>
      <w:r w:rsidR="003E55CC" w:rsidRPr="0075697F">
        <w:rPr>
          <w:rFonts w:ascii="Arial" w:hAnsi="Arial" w:cs="Arial"/>
        </w:rPr>
        <w:t xml:space="preserve"> nastąpi dopiero po uwzględnieniu przez Wykonawcę </w:t>
      </w:r>
      <w:r w:rsidR="00B51BEF" w:rsidRPr="0075697F">
        <w:rPr>
          <w:rFonts w:ascii="Arial" w:hAnsi="Arial" w:cs="Arial"/>
        </w:rPr>
        <w:t>uwag recenzentów</w:t>
      </w:r>
      <w:r w:rsidR="003E55CC" w:rsidRPr="0075697F">
        <w:rPr>
          <w:rFonts w:ascii="Arial" w:hAnsi="Arial" w:cs="Arial"/>
        </w:rPr>
        <w:t>.</w:t>
      </w:r>
      <w:r w:rsidR="00B51BEF">
        <w:rPr>
          <w:rFonts w:ascii="Arial" w:hAnsi="Arial" w:cs="Arial"/>
        </w:rPr>
        <w:t xml:space="preserve"> </w:t>
      </w:r>
    </w:p>
    <w:p w:rsidR="002D6C82" w:rsidRDefault="002D6C82" w:rsidP="002D6C82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D6C82" w:rsidRPr="002D6C82" w:rsidRDefault="002D6C82" w:rsidP="002D6C8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2D6C82">
        <w:rPr>
          <w:rFonts w:ascii="Arial" w:hAnsi="Arial" w:cs="Arial"/>
        </w:rPr>
        <w:t xml:space="preserve">Wszystkie zebrane w trakcie badania wyniki należą do Zamawiającego. Wyłączne prawo do </w:t>
      </w:r>
      <w:r w:rsidR="00257965">
        <w:rPr>
          <w:rFonts w:ascii="Arial" w:hAnsi="Arial" w:cs="Arial"/>
        </w:rPr>
        <w:t>przekazania artykułów do redakcji czasopisma naukowego w celu ich opublikowania</w:t>
      </w:r>
      <w:r w:rsidRPr="002D6C82">
        <w:rPr>
          <w:rFonts w:ascii="Arial" w:hAnsi="Arial" w:cs="Arial"/>
        </w:rPr>
        <w:t xml:space="preserve"> ma Zamawiający.</w:t>
      </w:r>
    </w:p>
    <w:p w:rsidR="009704CD" w:rsidRDefault="009704CD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</w:p>
    <w:p w:rsidR="009704CD" w:rsidRDefault="00344028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  <w:r w:rsidRPr="006E0C7B">
        <w:rPr>
          <w:rFonts w:ascii="Arial" w:hAnsi="Arial" w:cs="Arial"/>
        </w:rPr>
        <w:t>K</w:t>
      </w:r>
      <w:r w:rsidR="008E2F51" w:rsidRPr="006E0C7B">
        <w:rPr>
          <w:rFonts w:ascii="Arial" w:hAnsi="Arial" w:cs="Arial"/>
        </w:rPr>
        <w:t>ażde z wyżej wskazanych zadań</w:t>
      </w:r>
      <w:r w:rsidRPr="006E0C7B">
        <w:rPr>
          <w:rFonts w:ascii="Arial" w:hAnsi="Arial" w:cs="Arial"/>
        </w:rPr>
        <w:t xml:space="preserve"> będzie zakończone przekazaniem produktu wskazanego w rozdziale V.</w:t>
      </w:r>
      <w:r>
        <w:rPr>
          <w:rFonts w:ascii="Arial" w:hAnsi="Arial" w:cs="Arial"/>
        </w:rPr>
        <w:t xml:space="preserve"> </w:t>
      </w:r>
    </w:p>
    <w:p w:rsidR="009704CD" w:rsidRDefault="009704CD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</w:p>
    <w:p w:rsidR="00E37034" w:rsidRDefault="00E370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04CD" w:rsidRDefault="009704CD">
      <w:pPr>
        <w:pStyle w:val="Akapitzlist"/>
        <w:spacing w:afterLines="120" w:after="288"/>
        <w:ind w:left="0"/>
        <w:jc w:val="both"/>
        <w:rPr>
          <w:rFonts w:ascii="Arial" w:hAnsi="Arial" w:cs="Arial"/>
        </w:rPr>
      </w:pPr>
    </w:p>
    <w:p w:rsidR="001C28E1" w:rsidRPr="00AF506B" w:rsidRDefault="00854A7F" w:rsidP="003F5A7C">
      <w:pPr>
        <w:pStyle w:val="Nagwek1"/>
        <w:ind w:left="142" w:hanging="142"/>
      </w:pPr>
      <w:r w:rsidRPr="00F22F65">
        <w:t>Zakres</w:t>
      </w:r>
      <w:r w:rsidR="00AC2755">
        <w:t xml:space="preserve"> zobowiązań W</w:t>
      </w:r>
      <w:r w:rsidRPr="00AF506B">
        <w:t>ykonawcy: p</w:t>
      </w:r>
      <w:r w:rsidR="001C28E1" w:rsidRPr="00AF506B">
        <w:t xml:space="preserve">rodukty i </w:t>
      </w:r>
      <w:r w:rsidR="00B62221">
        <w:t xml:space="preserve">ramowy </w:t>
      </w:r>
      <w:r w:rsidR="001C28E1" w:rsidRPr="00AF506B">
        <w:t>harmonogram</w:t>
      </w:r>
    </w:p>
    <w:p w:rsidR="009704CD" w:rsidRDefault="009604BB">
      <w:pPr>
        <w:spacing w:afterLines="120" w:after="288"/>
        <w:jc w:val="both"/>
        <w:rPr>
          <w:rFonts w:ascii="Arial" w:hAnsi="Arial" w:cs="Arial"/>
        </w:rPr>
      </w:pPr>
      <w:r w:rsidRPr="00AF506B">
        <w:rPr>
          <w:rFonts w:ascii="Arial" w:hAnsi="Arial" w:cs="Arial"/>
        </w:rPr>
        <w:t>Działania</w:t>
      </w:r>
      <w:r w:rsidR="00854A7F" w:rsidRPr="00AF506B">
        <w:rPr>
          <w:rFonts w:ascii="Arial" w:hAnsi="Arial" w:cs="Arial"/>
        </w:rPr>
        <w:t xml:space="preserve"> objęte </w:t>
      </w:r>
      <w:r w:rsidR="00CC6F4D">
        <w:rPr>
          <w:rFonts w:ascii="Arial" w:hAnsi="Arial" w:cs="Arial"/>
        </w:rPr>
        <w:t>zamawian</w:t>
      </w:r>
      <w:r w:rsidR="009D07B1">
        <w:rPr>
          <w:rFonts w:ascii="Arial" w:hAnsi="Arial" w:cs="Arial"/>
        </w:rPr>
        <w:t>ą</w:t>
      </w:r>
      <w:r w:rsidR="00CC6F4D">
        <w:rPr>
          <w:rFonts w:ascii="Arial" w:hAnsi="Arial" w:cs="Arial"/>
        </w:rPr>
        <w:t xml:space="preserve"> usługą</w:t>
      </w:r>
      <w:r w:rsidR="00854A7F" w:rsidRPr="00AF506B">
        <w:rPr>
          <w:rFonts w:ascii="Arial" w:hAnsi="Arial" w:cs="Arial"/>
        </w:rPr>
        <w:t xml:space="preserve"> w ramach </w:t>
      </w:r>
      <w:r w:rsidR="00CC6F4D">
        <w:rPr>
          <w:rFonts w:ascii="Arial" w:hAnsi="Arial" w:cs="Arial"/>
        </w:rPr>
        <w:t xml:space="preserve">badania naukowego </w:t>
      </w:r>
      <w:r w:rsidR="00854A7F" w:rsidRPr="00AF506B">
        <w:rPr>
          <w:rFonts w:ascii="Arial" w:hAnsi="Arial" w:cs="Arial"/>
        </w:rPr>
        <w:t>„</w:t>
      </w:r>
      <w:r w:rsidR="00171AC5" w:rsidRPr="0065266E">
        <w:rPr>
          <w:rFonts w:ascii="Arial" w:hAnsi="Arial" w:cs="Arial"/>
        </w:rPr>
        <w:t>Badanie postaw młodzieży szkół ponadgimnazjalnych wobec historii Polski XX wieku</w:t>
      </w:r>
      <w:r w:rsidR="00854A7F" w:rsidRPr="00AF506B">
        <w:rPr>
          <w:rFonts w:ascii="Arial" w:hAnsi="Arial" w:cs="Arial"/>
        </w:rPr>
        <w:t xml:space="preserve">” </w:t>
      </w:r>
      <w:r w:rsidRPr="00AF506B">
        <w:rPr>
          <w:rFonts w:ascii="Arial" w:hAnsi="Arial" w:cs="Arial"/>
        </w:rPr>
        <w:t>prowadzą do wytworzenia następujących produktów, zgodn</w:t>
      </w:r>
      <w:r w:rsidR="00854A7F" w:rsidRPr="00AF506B">
        <w:rPr>
          <w:rFonts w:ascii="Arial" w:hAnsi="Arial" w:cs="Arial"/>
        </w:rPr>
        <w:t xml:space="preserve">ie z następującym </w:t>
      </w:r>
      <w:r w:rsidR="00B62221">
        <w:rPr>
          <w:rFonts w:ascii="Arial" w:hAnsi="Arial" w:cs="Arial"/>
        </w:rPr>
        <w:t xml:space="preserve">ramowym </w:t>
      </w:r>
      <w:r w:rsidR="00854A7F" w:rsidRPr="00AF506B">
        <w:rPr>
          <w:rFonts w:ascii="Arial" w:hAnsi="Arial" w:cs="Arial"/>
        </w:rPr>
        <w:t>harmonogramem</w:t>
      </w:r>
      <w:r w:rsidR="004751A8">
        <w:rPr>
          <w:rFonts w:ascii="Arial" w:hAnsi="Arial" w:cs="Arial"/>
        </w:rPr>
        <w:t>: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268"/>
        <w:gridCol w:w="3827"/>
        <w:gridCol w:w="2621"/>
      </w:tblGrid>
      <w:tr w:rsidR="005834EF" w:rsidRPr="00AF506B" w:rsidTr="005834EF">
        <w:trPr>
          <w:cantSplit/>
          <w:trHeight w:val="470"/>
        </w:trPr>
        <w:tc>
          <w:tcPr>
            <w:tcW w:w="431" w:type="dxa"/>
            <w:shd w:val="clear" w:color="000000" w:fill="D7E4BC"/>
          </w:tcPr>
          <w:p w:rsidR="005834EF" w:rsidRPr="00AF506B" w:rsidRDefault="005834EF" w:rsidP="00142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shd w:val="clear" w:color="000000" w:fill="D7E4BC"/>
            <w:hideMark/>
          </w:tcPr>
          <w:p w:rsidR="005834EF" w:rsidRPr="00AF506B" w:rsidRDefault="005834EF" w:rsidP="00142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506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Produkt </w:t>
            </w:r>
          </w:p>
        </w:tc>
        <w:tc>
          <w:tcPr>
            <w:tcW w:w="3827" w:type="dxa"/>
            <w:shd w:val="clear" w:color="000000" w:fill="D7E4BC"/>
            <w:noWrap/>
            <w:hideMark/>
          </w:tcPr>
          <w:p w:rsidR="005834EF" w:rsidRPr="00AF506B" w:rsidRDefault="005834EF" w:rsidP="00CC6F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506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Forma przekazania Zamawiającemu</w:t>
            </w:r>
          </w:p>
        </w:tc>
        <w:tc>
          <w:tcPr>
            <w:tcW w:w="2621" w:type="dxa"/>
            <w:shd w:val="clear" w:color="000000" w:fill="D7E4BC"/>
            <w:noWrap/>
            <w:hideMark/>
          </w:tcPr>
          <w:p w:rsidR="005834EF" w:rsidRPr="00AF506B" w:rsidRDefault="005834EF" w:rsidP="00374D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506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 Termin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przekazania Zamawiającemu ostateczn</w:t>
            </w:r>
            <w:r w:rsidR="00374DB3">
              <w:rPr>
                <w:rFonts w:ascii="Arial" w:eastAsia="Times New Roman" w:hAnsi="Arial" w:cs="Arial"/>
                <w:b/>
                <w:bCs/>
                <w:lang w:eastAsia="pl-PL"/>
              </w:rPr>
              <w:t>ej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wersji produktu </w:t>
            </w:r>
          </w:p>
        </w:tc>
      </w:tr>
      <w:tr w:rsidR="005834EF" w:rsidRPr="00AF506B" w:rsidTr="005834EF">
        <w:trPr>
          <w:cantSplit/>
          <w:trHeight w:val="651"/>
        </w:trPr>
        <w:tc>
          <w:tcPr>
            <w:tcW w:w="431" w:type="dxa"/>
          </w:tcPr>
          <w:p w:rsidR="005834EF" w:rsidRDefault="005834EF" w:rsidP="00C71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834EF" w:rsidRDefault="00017C6A" w:rsidP="00C63223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Ostateczna wersja</w:t>
            </w:r>
            <w:r w:rsidR="0080738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834EF">
              <w:rPr>
                <w:rFonts w:ascii="Arial" w:eastAsia="Times New Roman" w:hAnsi="Arial" w:cs="Arial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="005834EF">
              <w:rPr>
                <w:rFonts w:ascii="Arial" w:eastAsia="Times New Roman" w:hAnsi="Arial" w:cs="Arial"/>
                <w:lang w:eastAsia="pl-PL"/>
              </w:rPr>
              <w:t xml:space="preserve"> działań </w:t>
            </w:r>
            <w:r w:rsidR="009A6E81">
              <w:rPr>
                <w:rFonts w:ascii="Arial" w:eastAsia="Times New Roman" w:hAnsi="Arial" w:cs="Arial"/>
                <w:lang w:eastAsia="pl-PL"/>
              </w:rPr>
              <w:t xml:space="preserve">wraz z harmonogramem czasowym </w:t>
            </w:r>
            <w:r w:rsidR="005834EF">
              <w:rPr>
                <w:rFonts w:ascii="Arial" w:eastAsia="Times New Roman" w:hAnsi="Arial" w:cs="Arial"/>
                <w:lang w:eastAsia="pl-PL"/>
              </w:rPr>
              <w:t>(zadanie 1 w rozdziale IV)</w:t>
            </w:r>
          </w:p>
          <w:p w:rsidR="005834EF" w:rsidRPr="00AF506B" w:rsidRDefault="005834EF" w:rsidP="00C63223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834EF" w:rsidRPr="00AF506B" w:rsidRDefault="005834EF" w:rsidP="004B0A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  <w:hideMark/>
          </w:tcPr>
          <w:p w:rsidR="005834EF" w:rsidRPr="001016EE" w:rsidRDefault="005E2CC1" w:rsidP="00E70777">
            <w:pPr>
              <w:spacing w:after="0"/>
              <w:jc w:val="both"/>
              <w:rPr>
                <w:rFonts w:ascii="Arial" w:hAnsi="Arial" w:cs="Arial"/>
              </w:rPr>
            </w:pPr>
            <w:r w:rsidRPr="00E70777">
              <w:rPr>
                <w:rFonts w:ascii="Arial" w:eastAsia="Times New Roman" w:hAnsi="Arial" w:cs="Arial"/>
                <w:lang w:eastAsia="pl-PL"/>
              </w:rPr>
              <w:t>7</w:t>
            </w:r>
            <w:r w:rsidR="005834EF" w:rsidRPr="00E70777">
              <w:rPr>
                <w:rFonts w:ascii="Arial" w:eastAsia="Times New Roman" w:hAnsi="Arial" w:cs="Arial"/>
                <w:lang w:eastAsia="pl-PL"/>
              </w:rPr>
              <w:t xml:space="preserve"> dni</w:t>
            </w:r>
            <w:r w:rsidR="005834EF" w:rsidRPr="001016EE">
              <w:rPr>
                <w:rFonts w:ascii="Arial" w:eastAsia="Times New Roman" w:hAnsi="Arial" w:cs="Arial"/>
                <w:lang w:eastAsia="pl-PL"/>
              </w:rPr>
              <w:t xml:space="preserve"> po </w:t>
            </w:r>
            <w:r>
              <w:rPr>
                <w:rFonts w:ascii="Arial" w:eastAsia="Times New Roman" w:hAnsi="Arial" w:cs="Arial"/>
                <w:lang w:eastAsia="pl-PL"/>
              </w:rPr>
              <w:t>pierwszym spotkaniu konsultacyjnym</w:t>
            </w:r>
            <w:r w:rsidR="00722195">
              <w:rPr>
                <w:rFonts w:ascii="Arial" w:eastAsia="Times New Roman" w:hAnsi="Arial" w:cs="Arial"/>
                <w:lang w:eastAsia="pl-PL"/>
              </w:rPr>
              <w:t>.</w:t>
            </w:r>
            <w:r w:rsidR="005834EF" w:rsidRPr="001016E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834EF" w:rsidRPr="00AF506B" w:rsidTr="005834EF">
        <w:trPr>
          <w:cantSplit/>
          <w:trHeight w:val="808"/>
        </w:trPr>
        <w:tc>
          <w:tcPr>
            <w:tcW w:w="431" w:type="dxa"/>
          </w:tcPr>
          <w:p w:rsidR="005834EF" w:rsidRDefault="005834EF" w:rsidP="00C71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834EF" w:rsidRDefault="00F264FD" w:rsidP="00C63223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Ostateczna wersja m</w:t>
            </w:r>
            <w:r w:rsidR="005834EF">
              <w:rPr>
                <w:rFonts w:ascii="Arial" w:eastAsia="Times New Roman" w:hAnsi="Arial" w:cs="Arial"/>
                <w:lang w:eastAsia="pl-PL"/>
              </w:rPr>
              <w:t>etodologi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5834EF">
              <w:rPr>
                <w:rFonts w:ascii="Arial" w:eastAsia="Times New Roman" w:hAnsi="Arial" w:cs="Arial"/>
                <w:lang w:eastAsia="pl-PL"/>
              </w:rPr>
              <w:t xml:space="preserve"> badań</w:t>
            </w:r>
            <w:r w:rsidR="004B0A4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834EF">
              <w:rPr>
                <w:rFonts w:ascii="Arial" w:eastAsia="Times New Roman" w:hAnsi="Arial" w:cs="Arial"/>
                <w:lang w:eastAsia="pl-PL"/>
              </w:rPr>
              <w:t>(zadanie 2 w rozdziale IV)</w:t>
            </w:r>
          </w:p>
          <w:p w:rsidR="005834EF" w:rsidRDefault="005834EF" w:rsidP="00C63223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834EF" w:rsidRPr="00AF506B" w:rsidRDefault="005834EF" w:rsidP="004B0A4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  <w:hideMark/>
          </w:tcPr>
          <w:p w:rsidR="005834EF" w:rsidRPr="001016EE" w:rsidRDefault="00266ABC" w:rsidP="004B7ED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A81106">
              <w:rPr>
                <w:rFonts w:ascii="Arial" w:eastAsia="Times New Roman" w:hAnsi="Arial" w:cs="Arial"/>
                <w:lang w:eastAsia="pl-PL"/>
              </w:rPr>
              <w:t>28</w:t>
            </w:r>
            <w:r w:rsidR="000631DF" w:rsidRPr="001016E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834EF" w:rsidRPr="001016EE">
              <w:rPr>
                <w:rFonts w:ascii="Arial" w:eastAsia="Times New Roman" w:hAnsi="Arial" w:cs="Arial"/>
                <w:lang w:eastAsia="pl-PL"/>
              </w:rPr>
              <w:t>dni po podpisaniu umowy.</w:t>
            </w:r>
          </w:p>
        </w:tc>
      </w:tr>
      <w:tr w:rsidR="00945DA1" w:rsidRPr="00AF506B" w:rsidTr="005834EF">
        <w:trPr>
          <w:cantSplit/>
          <w:trHeight w:val="808"/>
        </w:trPr>
        <w:tc>
          <w:tcPr>
            <w:tcW w:w="431" w:type="dxa"/>
          </w:tcPr>
          <w:p w:rsidR="00945DA1" w:rsidRDefault="00945DA1" w:rsidP="00C71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45DA1" w:rsidRDefault="00017C6A" w:rsidP="00587F0A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="001229A9">
              <w:rPr>
                <w:rFonts w:ascii="Arial" w:eastAsia="Times New Roman" w:hAnsi="Arial" w:cs="Arial"/>
                <w:lang w:eastAsia="pl-PL"/>
              </w:rPr>
              <w:t>arzędzie</w:t>
            </w:r>
            <w:r w:rsidR="00587F0A">
              <w:rPr>
                <w:rFonts w:ascii="Arial" w:eastAsia="Times New Roman" w:hAnsi="Arial" w:cs="Arial"/>
                <w:lang w:eastAsia="pl-PL"/>
              </w:rPr>
              <w:t xml:space="preserve"> badawcze w wersji gotowej </w:t>
            </w:r>
            <w:r w:rsidR="008E2A84">
              <w:rPr>
                <w:rFonts w:ascii="Arial" w:eastAsia="Times New Roman" w:hAnsi="Arial" w:cs="Arial"/>
                <w:lang w:eastAsia="pl-PL"/>
              </w:rPr>
              <w:t>do pilotaży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81106">
              <w:rPr>
                <w:rFonts w:ascii="Arial" w:eastAsia="Times New Roman" w:hAnsi="Arial" w:cs="Arial"/>
                <w:lang w:eastAsia="pl-PL"/>
              </w:rPr>
              <w:t>(zadanie 3 a</w:t>
            </w:r>
            <w:r w:rsidR="00D91B01">
              <w:rPr>
                <w:rFonts w:ascii="Arial" w:eastAsia="Times New Roman" w:hAnsi="Arial" w:cs="Arial"/>
                <w:lang w:eastAsia="pl-PL"/>
              </w:rPr>
              <w:t>)</w:t>
            </w:r>
            <w:r w:rsidR="00F90758">
              <w:rPr>
                <w:rFonts w:ascii="Arial" w:eastAsia="Times New Roman" w:hAnsi="Arial" w:cs="Arial"/>
                <w:lang w:eastAsia="pl-P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</w:tcPr>
          <w:p w:rsidR="00945DA1" w:rsidRDefault="00F90758" w:rsidP="004B0A4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</w:tcPr>
          <w:p w:rsidR="00945DA1" w:rsidRPr="001016EE" w:rsidRDefault="00266ABC" w:rsidP="004B7ED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646BD8">
              <w:rPr>
                <w:rFonts w:ascii="Arial" w:eastAsia="Times New Roman" w:hAnsi="Arial" w:cs="Arial"/>
                <w:lang w:eastAsia="pl-PL"/>
              </w:rPr>
              <w:t>80</w:t>
            </w:r>
            <w:r w:rsidR="00F907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90758" w:rsidRPr="001016EE">
              <w:rPr>
                <w:rFonts w:ascii="Arial" w:eastAsia="Times New Roman" w:hAnsi="Arial" w:cs="Arial"/>
                <w:lang w:eastAsia="pl-PL"/>
              </w:rPr>
              <w:t>dni po podpisaniu umowy</w:t>
            </w:r>
            <w:r w:rsidR="00F9075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F060EB" w:rsidRPr="00AF506B" w:rsidTr="005834EF">
        <w:trPr>
          <w:cantSplit/>
          <w:trHeight w:val="808"/>
        </w:trPr>
        <w:tc>
          <w:tcPr>
            <w:tcW w:w="431" w:type="dxa"/>
          </w:tcPr>
          <w:p w:rsidR="00F060EB" w:rsidRDefault="00F060EB" w:rsidP="00C71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060EB" w:rsidRDefault="00F060EB" w:rsidP="00587F0A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Raport z pilotaży (</w:t>
            </w:r>
            <w:r w:rsidR="00E70777">
              <w:rPr>
                <w:rFonts w:ascii="Arial" w:eastAsia="Times New Roman" w:hAnsi="Arial" w:cs="Arial"/>
                <w:lang w:eastAsia="pl-PL"/>
              </w:rPr>
              <w:t>z</w:t>
            </w:r>
            <w:r>
              <w:rPr>
                <w:rFonts w:ascii="Arial" w:eastAsia="Times New Roman" w:hAnsi="Arial" w:cs="Arial"/>
                <w:lang w:eastAsia="pl-PL"/>
              </w:rPr>
              <w:t>adanie 3</w:t>
            </w:r>
            <w:r w:rsidR="00E7077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c)</w:t>
            </w:r>
            <w:r w:rsidR="00E70777">
              <w:rPr>
                <w:rFonts w:ascii="Arial" w:eastAsia="Times New Roman" w:hAnsi="Arial" w:cs="Arial"/>
                <w:lang w:eastAsia="pl-P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</w:tcPr>
          <w:p w:rsidR="00F060EB" w:rsidRDefault="00F060EB" w:rsidP="004B0A4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procedury ustalonej między Wykonawcą a Zamawiającym podczas pierwszego spotkania konsultacyjnego.</w:t>
            </w:r>
          </w:p>
        </w:tc>
        <w:tc>
          <w:tcPr>
            <w:tcW w:w="2621" w:type="dxa"/>
            <w:shd w:val="clear" w:color="auto" w:fill="auto"/>
          </w:tcPr>
          <w:p w:rsidR="00F060EB" w:rsidRDefault="00FB79C6" w:rsidP="009858F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Co najmniej 3 dni przed konsultacjami naukowymi.</w:t>
            </w:r>
          </w:p>
        </w:tc>
      </w:tr>
      <w:tr w:rsidR="00653DD9" w:rsidRPr="00AF506B" w:rsidTr="005834EF">
        <w:trPr>
          <w:cantSplit/>
          <w:trHeight w:val="808"/>
        </w:trPr>
        <w:tc>
          <w:tcPr>
            <w:tcW w:w="431" w:type="dxa"/>
          </w:tcPr>
          <w:p w:rsidR="00653DD9" w:rsidRDefault="00653DD9" w:rsidP="00653DD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704CD" w:rsidRDefault="00F060EB" w:rsidP="00E70777">
            <w:pPr>
              <w:pStyle w:val="Akapitzlist"/>
              <w:spacing w:afterLines="120" w:after="288"/>
              <w:ind w:left="0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R</w:t>
            </w:r>
            <w:r w:rsidR="00653DD9" w:rsidRPr="00D93773">
              <w:rPr>
                <w:rFonts w:ascii="Arial" w:hAnsi="Arial" w:cs="Arial"/>
              </w:rPr>
              <w:t xml:space="preserve">aport zbiorczy z konsultacji </w:t>
            </w:r>
            <w:r w:rsidR="00653DD9">
              <w:rPr>
                <w:rFonts w:ascii="Arial" w:hAnsi="Arial" w:cs="Arial"/>
              </w:rPr>
              <w:t>metodologii</w:t>
            </w:r>
            <w:r w:rsidR="00350115">
              <w:rPr>
                <w:rFonts w:ascii="Arial" w:hAnsi="Arial" w:cs="Arial"/>
              </w:rPr>
              <w:t>, narzędzi</w:t>
            </w:r>
            <w:r w:rsidR="00653DD9">
              <w:rPr>
                <w:rFonts w:ascii="Arial" w:hAnsi="Arial" w:cs="Arial"/>
              </w:rPr>
              <w:t xml:space="preserve"> i </w:t>
            </w:r>
            <w:r w:rsidR="00E73230">
              <w:rPr>
                <w:rFonts w:ascii="Arial" w:hAnsi="Arial" w:cs="Arial"/>
              </w:rPr>
              <w:t>wyników pilotaży</w:t>
            </w:r>
            <w:r w:rsidR="00653DD9">
              <w:rPr>
                <w:rFonts w:ascii="Arial" w:hAnsi="Arial" w:cs="Arial"/>
              </w:rPr>
              <w:t xml:space="preserve"> </w:t>
            </w:r>
            <w:r w:rsidR="00653DD9" w:rsidRPr="00D93773">
              <w:rPr>
                <w:rFonts w:ascii="Arial" w:hAnsi="Arial" w:cs="Arial"/>
              </w:rPr>
              <w:t>z eksper</w:t>
            </w:r>
            <w:r w:rsidR="00653DD9">
              <w:rPr>
                <w:rFonts w:ascii="Arial" w:hAnsi="Arial" w:cs="Arial"/>
              </w:rPr>
              <w:t>tami (zadanie 4</w:t>
            </w:r>
            <w:r w:rsidR="00653DD9" w:rsidRPr="00D93773">
              <w:rPr>
                <w:rFonts w:ascii="Arial" w:hAnsi="Arial" w:cs="Aria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</w:tcPr>
          <w:p w:rsidR="00653DD9" w:rsidRDefault="00653DD9" w:rsidP="00653DD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 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</w:tcPr>
          <w:p w:rsidR="00653DD9" w:rsidRPr="001016EE" w:rsidRDefault="00AE38F0" w:rsidP="004B7ED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10</w:t>
            </w:r>
            <w:r w:rsidR="00532688">
              <w:rPr>
                <w:rFonts w:ascii="Arial" w:eastAsia="Times New Roman" w:hAnsi="Arial" w:cs="Arial"/>
                <w:lang w:eastAsia="pl-PL"/>
              </w:rPr>
              <w:t>2</w:t>
            </w:r>
            <w:r w:rsidR="00653DD9" w:rsidRPr="001016EE">
              <w:rPr>
                <w:rFonts w:ascii="Arial" w:eastAsia="Times New Roman" w:hAnsi="Arial" w:cs="Arial"/>
                <w:lang w:eastAsia="pl-PL"/>
              </w:rPr>
              <w:t xml:space="preserve"> dni po podpisaniu umow</w:t>
            </w:r>
            <w:bookmarkStart w:id="0" w:name="_GoBack"/>
            <w:bookmarkEnd w:id="0"/>
            <w:r w:rsidR="00653DD9" w:rsidRPr="001016EE">
              <w:rPr>
                <w:rFonts w:ascii="Arial" w:eastAsia="Times New Roman" w:hAnsi="Arial" w:cs="Arial"/>
                <w:lang w:eastAsia="pl-PL"/>
              </w:rPr>
              <w:t>y.</w:t>
            </w:r>
          </w:p>
        </w:tc>
      </w:tr>
      <w:tr w:rsidR="00653DD9" w:rsidRPr="00AF506B" w:rsidTr="005834EF">
        <w:trPr>
          <w:cantSplit/>
          <w:trHeight w:val="808"/>
        </w:trPr>
        <w:tc>
          <w:tcPr>
            <w:tcW w:w="431" w:type="dxa"/>
          </w:tcPr>
          <w:p w:rsidR="00653DD9" w:rsidRDefault="00653DD9" w:rsidP="00653DD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3DD9" w:rsidRDefault="00017C6A" w:rsidP="00400C0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Ostateczna wersja narzędzia </w:t>
            </w:r>
            <w:r w:rsidR="005444B7">
              <w:rPr>
                <w:rFonts w:ascii="Arial" w:eastAsia="Times New Roman" w:hAnsi="Arial" w:cs="Arial"/>
                <w:lang w:eastAsia="pl-PL"/>
              </w:rPr>
              <w:t xml:space="preserve">po </w:t>
            </w:r>
            <w:r w:rsidR="00E73230">
              <w:rPr>
                <w:rFonts w:ascii="Arial" w:eastAsia="Times New Roman" w:hAnsi="Arial" w:cs="Arial"/>
                <w:lang w:eastAsia="pl-PL"/>
              </w:rPr>
              <w:t>pilotażach</w:t>
            </w:r>
            <w:r w:rsidR="00400C0F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E70777">
              <w:rPr>
                <w:rFonts w:ascii="Arial" w:eastAsia="Times New Roman" w:hAnsi="Arial" w:cs="Arial"/>
                <w:lang w:eastAsia="pl-PL"/>
              </w:rPr>
              <w:t xml:space="preserve">wraz </w:t>
            </w:r>
            <w:r w:rsidR="00587F0A">
              <w:rPr>
                <w:rFonts w:ascii="Arial" w:eastAsia="Times New Roman" w:hAnsi="Arial" w:cs="Arial"/>
                <w:lang w:eastAsia="pl-PL"/>
              </w:rPr>
              <w:t xml:space="preserve">wytycznymi do badania terenowego, </w:t>
            </w:r>
            <w:r w:rsidR="00400C0F">
              <w:rPr>
                <w:rFonts w:ascii="Arial" w:eastAsia="Times New Roman" w:hAnsi="Arial" w:cs="Arial"/>
                <w:lang w:eastAsia="pl-PL"/>
              </w:rPr>
              <w:t xml:space="preserve">a także </w:t>
            </w:r>
            <w:r w:rsidR="00400C0F">
              <w:rPr>
                <w:rFonts w:ascii="Arial" w:hAnsi="Arial" w:cs="Arial"/>
              </w:rPr>
              <w:t>instrukcjami</w:t>
            </w:r>
            <w:r w:rsidR="00400C0F">
              <w:rPr>
                <w:rStyle w:val="Odwoaniedokomentarza"/>
              </w:rPr>
              <w:t xml:space="preserve"> </w:t>
            </w:r>
            <w:r w:rsidR="00400C0F" w:rsidRPr="00BD4D55">
              <w:rPr>
                <w:rFonts w:ascii="Arial" w:hAnsi="Arial" w:cs="Arial"/>
              </w:rPr>
              <w:t>dla ankieterów</w:t>
            </w:r>
            <w:r w:rsidR="00400C0F">
              <w:rPr>
                <w:rFonts w:ascii="Arial" w:hAnsi="Arial" w:cs="Arial"/>
              </w:rPr>
              <w:t xml:space="preserve"> badania terenowego oraz</w:t>
            </w:r>
            <w:r w:rsidR="00E70777">
              <w:rPr>
                <w:rFonts w:ascii="Arial" w:hAnsi="Arial" w:cs="Arial"/>
              </w:rPr>
              <w:t xml:space="preserve"> </w:t>
            </w:r>
            <w:r w:rsidR="00400C0F">
              <w:rPr>
                <w:rFonts w:ascii="Arial" w:hAnsi="Arial" w:cs="Arial"/>
              </w:rPr>
              <w:t>projektem</w:t>
            </w:r>
            <w:r w:rsidR="00400C0F" w:rsidRPr="00BD4D55">
              <w:rPr>
                <w:rFonts w:ascii="Arial" w:hAnsi="Arial" w:cs="Arial"/>
              </w:rPr>
              <w:t xml:space="preserve"> struktury i zawartości tablic wynikowych </w:t>
            </w:r>
            <w:r w:rsidR="00400C0F">
              <w:rPr>
                <w:rFonts w:ascii="Arial" w:hAnsi="Arial" w:cs="Arial"/>
              </w:rPr>
              <w:t xml:space="preserve">i </w:t>
            </w:r>
            <w:r w:rsidR="00400C0F" w:rsidRPr="00BD4D55">
              <w:rPr>
                <w:rFonts w:ascii="Arial" w:hAnsi="Arial" w:cs="Arial"/>
              </w:rPr>
              <w:t>wykresów</w:t>
            </w:r>
            <w:r w:rsidR="00653DD9">
              <w:rPr>
                <w:rFonts w:ascii="Arial" w:eastAsia="Times New Roman" w:hAnsi="Arial" w:cs="Arial"/>
                <w:lang w:eastAsia="pl-PL"/>
              </w:rPr>
              <w:t xml:space="preserve"> (zadanie 3 </w:t>
            </w:r>
            <w:r w:rsidR="00A81106">
              <w:rPr>
                <w:rFonts w:ascii="Arial" w:eastAsia="Times New Roman" w:hAnsi="Arial" w:cs="Arial"/>
                <w:lang w:eastAsia="pl-PL"/>
              </w:rPr>
              <w:t>b</w:t>
            </w:r>
            <w:r w:rsidR="00D91B01">
              <w:rPr>
                <w:rFonts w:ascii="Arial" w:eastAsia="Times New Roman" w:hAnsi="Arial" w:cs="Arial"/>
                <w:lang w:eastAsia="pl-PL"/>
              </w:rPr>
              <w:t>)</w:t>
            </w:r>
            <w:r w:rsidR="008E2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53DD9">
              <w:rPr>
                <w:rFonts w:ascii="Arial" w:eastAsia="Times New Roman" w:hAnsi="Arial" w:cs="Arial"/>
                <w:lang w:eastAsia="pl-PL"/>
              </w:rPr>
              <w:t>w rozdz. IV)</w:t>
            </w:r>
          </w:p>
        </w:tc>
        <w:tc>
          <w:tcPr>
            <w:tcW w:w="3827" w:type="dxa"/>
            <w:shd w:val="clear" w:color="auto" w:fill="auto"/>
            <w:hideMark/>
          </w:tcPr>
          <w:p w:rsidR="00400C0F" w:rsidRDefault="00653DD9" w:rsidP="00400C0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  <w:r w:rsidR="00400C0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653DD9" w:rsidRDefault="00653DD9" w:rsidP="00400C0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21" w:type="dxa"/>
            <w:shd w:val="clear" w:color="auto" w:fill="auto"/>
            <w:hideMark/>
          </w:tcPr>
          <w:p w:rsidR="00653DD9" w:rsidRPr="001016EE" w:rsidRDefault="001C30A1" w:rsidP="00653DD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16E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AE38F0">
              <w:rPr>
                <w:rFonts w:ascii="Arial" w:eastAsia="Times New Roman" w:hAnsi="Arial" w:cs="Arial"/>
                <w:lang w:eastAsia="pl-PL"/>
              </w:rPr>
              <w:t>10</w:t>
            </w:r>
            <w:r w:rsidR="002E06D8">
              <w:rPr>
                <w:rFonts w:ascii="Arial" w:eastAsia="Times New Roman" w:hAnsi="Arial" w:cs="Arial"/>
                <w:lang w:eastAsia="pl-PL"/>
              </w:rPr>
              <w:t>9</w:t>
            </w:r>
            <w:r w:rsidR="00653DD9" w:rsidRPr="001016EE">
              <w:rPr>
                <w:rFonts w:ascii="Arial" w:eastAsia="Times New Roman" w:hAnsi="Arial" w:cs="Arial"/>
                <w:lang w:eastAsia="pl-PL"/>
              </w:rPr>
              <w:t xml:space="preserve"> dni po podpisaniu umowy, jednak nie póź</w:t>
            </w:r>
            <w:r w:rsidR="002E06D8">
              <w:rPr>
                <w:rFonts w:ascii="Arial" w:eastAsia="Times New Roman" w:hAnsi="Arial" w:cs="Arial"/>
                <w:lang w:eastAsia="pl-PL"/>
              </w:rPr>
              <w:t xml:space="preserve">niej niż </w:t>
            </w:r>
            <w:r w:rsidR="004B7EDF" w:rsidRPr="00230121">
              <w:rPr>
                <w:rFonts w:ascii="Arial" w:eastAsia="Times New Roman" w:hAnsi="Arial" w:cs="Arial"/>
                <w:lang w:eastAsia="pl-PL"/>
              </w:rPr>
              <w:t>18</w:t>
            </w:r>
            <w:r w:rsidR="00653DD9" w:rsidRPr="00230121">
              <w:rPr>
                <w:rFonts w:ascii="Arial" w:eastAsia="Times New Roman" w:hAnsi="Arial" w:cs="Arial"/>
                <w:lang w:eastAsia="pl-PL"/>
              </w:rPr>
              <w:t>.12.2014 r.</w:t>
            </w:r>
          </w:p>
        </w:tc>
      </w:tr>
      <w:tr w:rsidR="00653DD9" w:rsidRPr="00AF506B" w:rsidTr="00722195">
        <w:trPr>
          <w:cantSplit/>
          <w:trHeight w:val="3118"/>
        </w:trPr>
        <w:tc>
          <w:tcPr>
            <w:tcW w:w="431" w:type="dxa"/>
          </w:tcPr>
          <w:p w:rsidR="009704CD" w:rsidRDefault="009704CD" w:rsidP="00A61E7C">
            <w:pPr>
              <w:pStyle w:val="Akapitzlist"/>
              <w:numPr>
                <w:ilvl w:val="0"/>
                <w:numId w:val="4"/>
              </w:numPr>
              <w:spacing w:afterLines="120" w:after="288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704CD" w:rsidRDefault="001016EE">
            <w:pPr>
              <w:pStyle w:val="Akapitzlist"/>
              <w:spacing w:afterLines="120" w:after="28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wstępnych </w:t>
            </w:r>
            <w:r w:rsidR="00653DD9" w:rsidRPr="00D93773">
              <w:rPr>
                <w:rFonts w:ascii="Arial" w:hAnsi="Arial" w:cs="Arial"/>
              </w:rPr>
              <w:t>wyników analiz danych zebranych w bada</w:t>
            </w:r>
            <w:r w:rsidR="00653DD9">
              <w:rPr>
                <w:rFonts w:ascii="Arial" w:hAnsi="Arial" w:cs="Arial"/>
              </w:rPr>
              <w:t>niu terenowym</w:t>
            </w:r>
            <w:r w:rsidR="00653DD9" w:rsidRPr="00D93773">
              <w:rPr>
                <w:rFonts w:ascii="Arial" w:hAnsi="Arial" w:cs="Arial"/>
              </w:rPr>
              <w:t xml:space="preserve"> i zaprezentowanie ich na </w:t>
            </w:r>
            <w:r w:rsidR="00C004D7">
              <w:rPr>
                <w:rFonts w:ascii="Arial" w:hAnsi="Arial" w:cs="Arial"/>
              </w:rPr>
              <w:t>spotkaniu</w:t>
            </w:r>
            <w:r w:rsidR="00653DD9" w:rsidRPr="00D93773">
              <w:rPr>
                <w:rFonts w:ascii="Arial" w:hAnsi="Arial" w:cs="Arial"/>
              </w:rPr>
              <w:t xml:space="preserve"> </w:t>
            </w:r>
            <w:r w:rsidR="00C004D7">
              <w:rPr>
                <w:rFonts w:ascii="Arial" w:hAnsi="Arial" w:cs="Arial"/>
              </w:rPr>
              <w:t>Zamawiającego z Wykonawcą</w:t>
            </w:r>
            <w:r w:rsidR="00653DD9">
              <w:rPr>
                <w:rFonts w:ascii="Arial" w:hAnsi="Arial" w:cs="Arial"/>
              </w:rPr>
              <w:t xml:space="preserve"> (zadanie 5</w:t>
            </w:r>
            <w:r w:rsidR="00653DD9" w:rsidRPr="00D93773">
              <w:rPr>
                <w:rFonts w:ascii="Arial" w:hAnsi="Arial" w:cs="Aria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  <w:hideMark/>
          </w:tcPr>
          <w:p w:rsidR="00653DD9" w:rsidRDefault="00653DD9" w:rsidP="002E06D8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 wersja drogą elektroniczną (e-mail) na </w:t>
            </w:r>
            <w:r w:rsidR="00A8548F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 xml:space="preserve"> dni przed planowaną datą seminarium; II wersja drogą elektroniczną (e-mail) na 2 dni przed planowaną datą seminarium. Przedstawienie prezentacji na seminarium</w:t>
            </w:r>
          </w:p>
        </w:tc>
        <w:tc>
          <w:tcPr>
            <w:tcW w:w="2621" w:type="dxa"/>
            <w:shd w:val="clear" w:color="auto" w:fill="auto"/>
            <w:hideMark/>
          </w:tcPr>
          <w:p w:rsidR="00653DD9" w:rsidRPr="001016EE" w:rsidRDefault="00653DD9" w:rsidP="00E3703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16E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883C42" w:rsidRPr="001016EE">
              <w:rPr>
                <w:rFonts w:ascii="Arial" w:eastAsia="Times New Roman" w:hAnsi="Arial" w:cs="Arial"/>
                <w:lang w:eastAsia="pl-PL"/>
              </w:rPr>
              <w:t>21</w:t>
            </w:r>
            <w:r w:rsidRPr="001016EE">
              <w:rPr>
                <w:rFonts w:ascii="Arial" w:eastAsia="Times New Roman" w:hAnsi="Arial" w:cs="Arial"/>
                <w:lang w:eastAsia="pl-PL"/>
              </w:rPr>
              <w:t xml:space="preserve"> dni od przekazania bazy</w:t>
            </w:r>
            <w:r w:rsidR="001016EE">
              <w:rPr>
                <w:rFonts w:ascii="Arial" w:eastAsia="Times New Roman" w:hAnsi="Arial" w:cs="Arial"/>
                <w:lang w:eastAsia="pl-PL"/>
              </w:rPr>
              <w:t xml:space="preserve"> danych</w:t>
            </w:r>
            <w:r w:rsidR="007F2CC3">
              <w:rPr>
                <w:rFonts w:ascii="Arial" w:eastAsia="Times New Roman" w:hAnsi="Arial" w:cs="Arial"/>
                <w:lang w:eastAsia="pl-PL"/>
              </w:rPr>
              <w:t xml:space="preserve"> Wykonawcy przez Zamawiającego</w:t>
            </w:r>
            <w:r w:rsidR="00E37034">
              <w:rPr>
                <w:rFonts w:ascii="Arial" w:eastAsia="Times New Roman" w:hAnsi="Arial" w:cs="Arial"/>
                <w:lang w:eastAsia="pl-PL"/>
              </w:rPr>
              <w:t>.</w:t>
            </w:r>
            <w:r w:rsidR="001C30A1" w:rsidRPr="001016E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53DD9" w:rsidRPr="00AF506B" w:rsidTr="005834EF">
        <w:trPr>
          <w:cantSplit/>
          <w:trHeight w:val="1778"/>
        </w:trPr>
        <w:tc>
          <w:tcPr>
            <w:tcW w:w="431" w:type="dxa"/>
          </w:tcPr>
          <w:p w:rsidR="009704CD" w:rsidRDefault="009704CD" w:rsidP="00A61E7C">
            <w:pPr>
              <w:pStyle w:val="Akapitzlist"/>
              <w:numPr>
                <w:ilvl w:val="0"/>
                <w:numId w:val="4"/>
              </w:numPr>
              <w:spacing w:afterLines="120" w:after="288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704CD" w:rsidRDefault="00653DD9">
            <w:pPr>
              <w:pStyle w:val="Akapitzlist"/>
              <w:spacing w:afterLines="120" w:after="28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</w:t>
            </w:r>
            <w:r w:rsidRPr="00D93773">
              <w:rPr>
                <w:rFonts w:ascii="Arial" w:hAnsi="Arial" w:cs="Arial"/>
              </w:rPr>
              <w:t xml:space="preserve"> </w:t>
            </w:r>
            <w:r w:rsidRPr="00D93773" w:rsidDel="0006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(zadanie 6</w:t>
            </w:r>
            <w:r w:rsidR="00A81106">
              <w:rPr>
                <w:rFonts w:ascii="Arial" w:hAnsi="Arial" w:cs="Arial"/>
              </w:rPr>
              <w:t xml:space="preserve"> a</w:t>
            </w:r>
            <w:r w:rsidR="00D91B01">
              <w:rPr>
                <w:rFonts w:ascii="Arial" w:hAnsi="Arial" w:cs="Arial"/>
              </w:rPr>
              <w:t>)</w:t>
            </w:r>
            <w:r w:rsidRPr="00D93773">
              <w:rPr>
                <w:rFonts w:ascii="Arial" w:hAnsi="Arial" w:cs="Aria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  <w:hideMark/>
          </w:tcPr>
          <w:p w:rsidR="00653DD9" w:rsidRPr="00AF506B" w:rsidRDefault="00653DD9" w:rsidP="00653DD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  <w:hideMark/>
          </w:tcPr>
          <w:p w:rsidR="00653DD9" w:rsidRPr="001016EE" w:rsidRDefault="00653DD9" w:rsidP="007F2CC3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16E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1C30A1" w:rsidRPr="001016EE">
              <w:rPr>
                <w:rFonts w:ascii="Arial" w:eastAsia="Times New Roman" w:hAnsi="Arial" w:cs="Arial"/>
                <w:lang w:eastAsia="pl-PL"/>
              </w:rPr>
              <w:t>35</w:t>
            </w:r>
            <w:r w:rsidRPr="001016EE">
              <w:rPr>
                <w:rFonts w:ascii="Arial" w:eastAsia="Times New Roman" w:hAnsi="Arial" w:cs="Arial"/>
                <w:lang w:eastAsia="pl-PL"/>
              </w:rPr>
              <w:t xml:space="preserve"> dni od</w:t>
            </w:r>
            <w:r w:rsidR="00001F0D" w:rsidRPr="001016EE">
              <w:rPr>
                <w:rFonts w:ascii="Arial" w:eastAsia="Times New Roman" w:hAnsi="Arial" w:cs="Arial"/>
                <w:lang w:eastAsia="pl-PL"/>
              </w:rPr>
              <w:t xml:space="preserve"> przekaza</w:t>
            </w:r>
            <w:r w:rsidR="00525A77">
              <w:rPr>
                <w:rFonts w:ascii="Arial" w:eastAsia="Times New Roman" w:hAnsi="Arial" w:cs="Arial"/>
                <w:lang w:eastAsia="pl-PL"/>
              </w:rPr>
              <w:t>nia bazy danych</w:t>
            </w:r>
            <w:r w:rsidR="007F2CC3">
              <w:rPr>
                <w:rFonts w:ascii="Arial" w:eastAsia="Times New Roman" w:hAnsi="Arial" w:cs="Arial"/>
                <w:lang w:eastAsia="pl-PL"/>
              </w:rPr>
              <w:t xml:space="preserve"> Wykonawcy przez Zamawiającego.</w:t>
            </w:r>
          </w:p>
        </w:tc>
      </w:tr>
      <w:tr w:rsidR="00653DD9" w:rsidRPr="00AF506B" w:rsidTr="005834EF">
        <w:trPr>
          <w:cantSplit/>
          <w:trHeight w:val="1778"/>
        </w:trPr>
        <w:tc>
          <w:tcPr>
            <w:tcW w:w="431" w:type="dxa"/>
          </w:tcPr>
          <w:p w:rsidR="009704CD" w:rsidRDefault="009704CD" w:rsidP="00A61E7C">
            <w:pPr>
              <w:pStyle w:val="Akapitzlist"/>
              <w:numPr>
                <w:ilvl w:val="0"/>
                <w:numId w:val="4"/>
              </w:numPr>
              <w:spacing w:afterLines="120" w:after="288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9704CD" w:rsidRDefault="00653DD9">
            <w:pPr>
              <w:pStyle w:val="Akapitzlist"/>
              <w:spacing w:afterLines="120" w:after="28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</w:t>
            </w:r>
            <w:r w:rsidRPr="00D93773">
              <w:rPr>
                <w:rFonts w:ascii="Arial" w:hAnsi="Arial" w:cs="Arial"/>
              </w:rPr>
              <w:t xml:space="preserve"> </w:t>
            </w:r>
            <w:r w:rsidRPr="00D93773" w:rsidDel="000631DF">
              <w:rPr>
                <w:rFonts w:ascii="Arial" w:hAnsi="Arial" w:cs="Arial"/>
              </w:rPr>
              <w:t xml:space="preserve"> </w:t>
            </w:r>
            <w:r w:rsidR="00400C0F">
              <w:rPr>
                <w:rFonts w:ascii="Arial" w:hAnsi="Arial" w:cs="Arial"/>
              </w:rPr>
              <w:t xml:space="preserve">(zadanie 6 </w:t>
            </w:r>
            <w:r>
              <w:rPr>
                <w:rFonts w:ascii="Arial" w:hAnsi="Arial" w:cs="Arial"/>
              </w:rPr>
              <w:t>b</w:t>
            </w:r>
            <w:r w:rsidR="00D91B01">
              <w:rPr>
                <w:rFonts w:ascii="Arial" w:hAnsi="Arial" w:cs="Arial"/>
              </w:rPr>
              <w:t>)</w:t>
            </w:r>
            <w:r w:rsidRPr="00D93773">
              <w:rPr>
                <w:rFonts w:ascii="Arial" w:hAnsi="Arial" w:cs="Aria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</w:tcPr>
          <w:p w:rsidR="00653DD9" w:rsidRDefault="00653DD9" w:rsidP="00653DD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</w:tcPr>
          <w:p w:rsidR="00653DD9" w:rsidRPr="001016EE" w:rsidRDefault="00653DD9" w:rsidP="00E7077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16E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1C30A1" w:rsidRPr="001016EE">
              <w:rPr>
                <w:rFonts w:ascii="Arial" w:eastAsia="Times New Roman" w:hAnsi="Arial" w:cs="Arial"/>
                <w:lang w:eastAsia="pl-PL"/>
              </w:rPr>
              <w:t>35</w:t>
            </w:r>
            <w:r w:rsidRPr="001016EE">
              <w:rPr>
                <w:rFonts w:ascii="Arial" w:eastAsia="Times New Roman" w:hAnsi="Arial" w:cs="Arial"/>
                <w:lang w:eastAsia="pl-PL"/>
              </w:rPr>
              <w:t xml:space="preserve"> dni od</w:t>
            </w:r>
            <w:r w:rsidR="00001F0D" w:rsidRPr="001016EE">
              <w:rPr>
                <w:rFonts w:ascii="Arial" w:eastAsia="Times New Roman" w:hAnsi="Arial" w:cs="Arial"/>
                <w:lang w:eastAsia="pl-PL"/>
              </w:rPr>
              <w:t xml:space="preserve"> przekaza</w:t>
            </w:r>
            <w:r w:rsidR="00525A77">
              <w:rPr>
                <w:rFonts w:ascii="Arial" w:eastAsia="Times New Roman" w:hAnsi="Arial" w:cs="Arial"/>
                <w:lang w:eastAsia="pl-PL"/>
              </w:rPr>
              <w:t xml:space="preserve">nia bazy danych </w:t>
            </w:r>
            <w:r w:rsidR="007F2CC3">
              <w:rPr>
                <w:rFonts w:ascii="Arial" w:eastAsia="Times New Roman" w:hAnsi="Arial" w:cs="Arial"/>
                <w:lang w:eastAsia="pl-PL"/>
              </w:rPr>
              <w:t>Wykonawcy przez Zamawiającego.</w:t>
            </w:r>
          </w:p>
        </w:tc>
      </w:tr>
      <w:tr w:rsidR="00653DD9" w:rsidRPr="00AF506B" w:rsidTr="005834EF">
        <w:trPr>
          <w:cantSplit/>
          <w:trHeight w:val="1778"/>
        </w:trPr>
        <w:tc>
          <w:tcPr>
            <w:tcW w:w="431" w:type="dxa"/>
          </w:tcPr>
          <w:p w:rsidR="009704CD" w:rsidRDefault="009704CD" w:rsidP="00A61E7C">
            <w:pPr>
              <w:pStyle w:val="Akapitzlist"/>
              <w:numPr>
                <w:ilvl w:val="0"/>
                <w:numId w:val="4"/>
              </w:numPr>
              <w:spacing w:afterLines="120" w:after="288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9704CD" w:rsidRDefault="00653DD9">
            <w:pPr>
              <w:pStyle w:val="Akapitzlist"/>
              <w:spacing w:afterLines="120" w:after="28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</w:t>
            </w:r>
            <w:r w:rsidRPr="00D93773">
              <w:rPr>
                <w:rFonts w:ascii="Arial" w:hAnsi="Arial" w:cs="Arial"/>
              </w:rPr>
              <w:t xml:space="preserve"> </w:t>
            </w:r>
            <w:r w:rsidRPr="00D93773" w:rsidDel="000631DF">
              <w:rPr>
                <w:rFonts w:ascii="Arial" w:hAnsi="Arial" w:cs="Arial"/>
              </w:rPr>
              <w:t xml:space="preserve"> </w:t>
            </w:r>
            <w:r w:rsidR="00400C0F">
              <w:rPr>
                <w:rFonts w:ascii="Arial" w:hAnsi="Arial" w:cs="Arial"/>
              </w:rPr>
              <w:t xml:space="preserve">(zadanie 6 </w:t>
            </w:r>
            <w:r>
              <w:rPr>
                <w:rFonts w:ascii="Arial" w:hAnsi="Arial" w:cs="Arial"/>
              </w:rPr>
              <w:t>c</w:t>
            </w:r>
            <w:r w:rsidR="00D91B01">
              <w:rPr>
                <w:rFonts w:ascii="Arial" w:hAnsi="Arial" w:cs="Arial"/>
              </w:rPr>
              <w:t>)</w:t>
            </w:r>
            <w:r w:rsidRPr="00D93773">
              <w:rPr>
                <w:rFonts w:ascii="Arial" w:hAnsi="Arial" w:cs="Aria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</w:tcPr>
          <w:p w:rsidR="00653DD9" w:rsidRDefault="00653DD9" w:rsidP="00653DD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</w:tcPr>
          <w:p w:rsidR="00653DD9" w:rsidRPr="001016EE" w:rsidRDefault="00653DD9" w:rsidP="00E7077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16E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1C30A1" w:rsidRPr="001016EE">
              <w:rPr>
                <w:rFonts w:ascii="Arial" w:eastAsia="Times New Roman" w:hAnsi="Arial" w:cs="Arial"/>
                <w:lang w:eastAsia="pl-PL"/>
              </w:rPr>
              <w:t>35</w:t>
            </w:r>
            <w:r w:rsidRPr="001016EE">
              <w:rPr>
                <w:rFonts w:ascii="Arial" w:eastAsia="Times New Roman" w:hAnsi="Arial" w:cs="Arial"/>
                <w:lang w:eastAsia="pl-PL"/>
              </w:rPr>
              <w:t xml:space="preserve"> dni od</w:t>
            </w:r>
            <w:r w:rsidR="00001F0D" w:rsidRPr="001016EE">
              <w:rPr>
                <w:rFonts w:ascii="Arial" w:eastAsia="Times New Roman" w:hAnsi="Arial" w:cs="Arial"/>
                <w:lang w:eastAsia="pl-PL"/>
              </w:rPr>
              <w:t xml:space="preserve"> przekaza</w:t>
            </w:r>
            <w:r w:rsidR="00525A77">
              <w:rPr>
                <w:rFonts w:ascii="Arial" w:eastAsia="Times New Roman" w:hAnsi="Arial" w:cs="Arial"/>
                <w:lang w:eastAsia="pl-PL"/>
              </w:rPr>
              <w:t xml:space="preserve">nia bazy danych </w:t>
            </w:r>
            <w:r w:rsidR="007F2CC3">
              <w:rPr>
                <w:rFonts w:ascii="Arial" w:eastAsia="Times New Roman" w:hAnsi="Arial" w:cs="Arial"/>
                <w:lang w:eastAsia="pl-PL"/>
              </w:rPr>
              <w:t>Wykonawcy przez Zamawiającego.</w:t>
            </w:r>
          </w:p>
        </w:tc>
      </w:tr>
      <w:tr w:rsidR="00653DD9" w:rsidRPr="00AF506B" w:rsidTr="005834EF">
        <w:trPr>
          <w:cantSplit/>
          <w:trHeight w:val="1778"/>
        </w:trPr>
        <w:tc>
          <w:tcPr>
            <w:tcW w:w="431" w:type="dxa"/>
          </w:tcPr>
          <w:p w:rsidR="009704CD" w:rsidRDefault="009704CD" w:rsidP="00A61E7C">
            <w:pPr>
              <w:pStyle w:val="Akapitzlist"/>
              <w:numPr>
                <w:ilvl w:val="0"/>
                <w:numId w:val="4"/>
              </w:numPr>
              <w:spacing w:afterLines="120" w:after="288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9704CD" w:rsidRDefault="00653DD9" w:rsidP="006530BD">
            <w:pPr>
              <w:pStyle w:val="Akapitzlist"/>
              <w:spacing w:afterLines="120" w:after="28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</w:t>
            </w:r>
            <w:r w:rsidRPr="00D93773">
              <w:rPr>
                <w:rFonts w:ascii="Arial" w:hAnsi="Arial" w:cs="Arial"/>
              </w:rPr>
              <w:t xml:space="preserve"> </w:t>
            </w:r>
            <w:r w:rsidRPr="00D93773" w:rsidDel="000631DF">
              <w:rPr>
                <w:rFonts w:ascii="Arial" w:hAnsi="Arial" w:cs="Arial"/>
              </w:rPr>
              <w:t xml:space="preserve"> </w:t>
            </w:r>
            <w:r w:rsidR="00400C0F">
              <w:rPr>
                <w:rFonts w:ascii="Arial" w:hAnsi="Arial" w:cs="Arial"/>
              </w:rPr>
              <w:t xml:space="preserve">(zadanie 6 </w:t>
            </w:r>
            <w:r>
              <w:rPr>
                <w:rFonts w:ascii="Arial" w:hAnsi="Arial" w:cs="Arial"/>
              </w:rPr>
              <w:t>d</w:t>
            </w:r>
            <w:r w:rsidR="00D91B01">
              <w:rPr>
                <w:rFonts w:ascii="Arial" w:hAnsi="Arial" w:cs="Arial"/>
              </w:rPr>
              <w:t>)</w:t>
            </w:r>
            <w:r w:rsidRPr="00D93773">
              <w:rPr>
                <w:rFonts w:ascii="Arial" w:hAnsi="Arial" w:cs="Arial"/>
              </w:rPr>
              <w:t xml:space="preserve"> w rozdziale IV)</w:t>
            </w:r>
          </w:p>
        </w:tc>
        <w:tc>
          <w:tcPr>
            <w:tcW w:w="3827" w:type="dxa"/>
            <w:shd w:val="clear" w:color="auto" w:fill="auto"/>
          </w:tcPr>
          <w:p w:rsidR="00653DD9" w:rsidRDefault="00653DD9" w:rsidP="00653DD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wersja drogą elektroniczną (e-mail) oraz w 2 egz. pocztą/kurierem w siedzibie Zamawiającego; II wersja drogą elektroniczną (e-mail) oraz w 2 egz. pocztą/kurierem w siedzibie Zamawiającego</w:t>
            </w:r>
          </w:p>
        </w:tc>
        <w:tc>
          <w:tcPr>
            <w:tcW w:w="2621" w:type="dxa"/>
            <w:shd w:val="clear" w:color="auto" w:fill="auto"/>
          </w:tcPr>
          <w:p w:rsidR="00653DD9" w:rsidRPr="001016EE" w:rsidRDefault="00653DD9" w:rsidP="00E7077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16E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1C30A1" w:rsidRPr="001016EE">
              <w:rPr>
                <w:rFonts w:ascii="Arial" w:eastAsia="Times New Roman" w:hAnsi="Arial" w:cs="Arial"/>
                <w:lang w:eastAsia="pl-PL"/>
              </w:rPr>
              <w:t>42</w:t>
            </w:r>
            <w:r w:rsidRPr="001016EE">
              <w:rPr>
                <w:rFonts w:ascii="Arial" w:eastAsia="Times New Roman" w:hAnsi="Arial" w:cs="Arial"/>
                <w:lang w:eastAsia="pl-PL"/>
              </w:rPr>
              <w:t xml:space="preserve"> dni od przekazania bazy danych </w:t>
            </w:r>
            <w:r w:rsidR="007F2CC3">
              <w:rPr>
                <w:rFonts w:ascii="Arial" w:eastAsia="Times New Roman" w:hAnsi="Arial" w:cs="Arial"/>
                <w:lang w:eastAsia="pl-PL"/>
              </w:rPr>
              <w:t>Wykonawcy przez Zamawiającego.</w:t>
            </w:r>
          </w:p>
        </w:tc>
      </w:tr>
    </w:tbl>
    <w:p w:rsidR="00410061" w:rsidRPr="00AF506B" w:rsidRDefault="00410061" w:rsidP="006530BD">
      <w:pPr>
        <w:spacing w:afterLines="120" w:after="288"/>
        <w:jc w:val="both"/>
        <w:rPr>
          <w:rFonts w:ascii="Arial" w:hAnsi="Arial" w:cs="Arial"/>
        </w:rPr>
      </w:pPr>
    </w:p>
    <w:p w:rsidR="009704CD" w:rsidRDefault="009D07B1">
      <w:p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Wskazane w </w:t>
      </w:r>
      <w:r w:rsidR="00B62221">
        <w:rPr>
          <w:rFonts w:ascii="Arial" w:hAnsi="Arial" w:cs="Arial"/>
        </w:rPr>
        <w:t xml:space="preserve">ramowym </w:t>
      </w:r>
      <w:r>
        <w:rPr>
          <w:rFonts w:ascii="Arial" w:hAnsi="Arial" w:cs="Arial"/>
        </w:rPr>
        <w:t xml:space="preserve">harmonogramie terminy oznaczają przekazanie </w:t>
      </w:r>
      <w:r w:rsidRPr="006D0CF1">
        <w:rPr>
          <w:rFonts w:ascii="Arial" w:hAnsi="Arial" w:cs="Arial"/>
          <w:u w:val="single"/>
        </w:rPr>
        <w:t xml:space="preserve">ostatecznej </w:t>
      </w:r>
      <w:r>
        <w:rPr>
          <w:rFonts w:ascii="Arial" w:hAnsi="Arial" w:cs="Arial"/>
        </w:rPr>
        <w:t>wersji produktów z uwzględnieniem uwag Zamawiającego. Zamawiający zastrzega sobie prawo zgłaszania uwag w ciągu 7 dni. Wykonawca jest zobowiązany do ich uwzględnienia w ciągu 7 dni</w:t>
      </w:r>
      <w:r w:rsidR="00BE47C3">
        <w:rPr>
          <w:rFonts w:ascii="Arial" w:hAnsi="Arial" w:cs="Arial"/>
        </w:rPr>
        <w:t xml:space="preserve"> od dnia ich otrzymania.</w:t>
      </w:r>
      <w:r w:rsidR="004863B6">
        <w:rPr>
          <w:rFonts w:ascii="Arial" w:hAnsi="Arial" w:cs="Arial"/>
        </w:rPr>
        <w:t xml:space="preserve"> </w:t>
      </w:r>
      <w:r w:rsidR="001229A9">
        <w:rPr>
          <w:rFonts w:ascii="Arial" w:hAnsi="Arial" w:cs="Arial"/>
        </w:rPr>
        <w:t>Zasada ta</w:t>
      </w:r>
      <w:r w:rsidR="004863B6">
        <w:rPr>
          <w:rFonts w:ascii="Arial" w:hAnsi="Arial" w:cs="Arial"/>
        </w:rPr>
        <w:t xml:space="preserve"> nie dotyczy jedynie produktu 1 </w:t>
      </w:r>
      <w:r w:rsidR="00FB79C6">
        <w:rPr>
          <w:rFonts w:ascii="Arial" w:hAnsi="Arial" w:cs="Arial"/>
        </w:rPr>
        <w:t>(</w:t>
      </w:r>
      <w:r w:rsidR="00257965">
        <w:rPr>
          <w:rFonts w:ascii="Arial" w:hAnsi="Arial" w:cs="Arial"/>
        </w:rPr>
        <w:t>ostatecznej wersji</w:t>
      </w:r>
      <w:r w:rsidR="001229A9">
        <w:rPr>
          <w:rFonts w:ascii="Arial" w:hAnsi="Arial" w:cs="Arial"/>
        </w:rPr>
        <w:t xml:space="preserve"> </w:t>
      </w:r>
      <w:r w:rsidR="004863B6">
        <w:rPr>
          <w:rFonts w:ascii="Arial" w:hAnsi="Arial" w:cs="Arial"/>
        </w:rPr>
        <w:t xml:space="preserve">planu działań, </w:t>
      </w:r>
      <w:r w:rsidR="005E2CC1">
        <w:rPr>
          <w:rFonts w:ascii="Arial" w:hAnsi="Arial" w:cs="Arial"/>
        </w:rPr>
        <w:t xml:space="preserve">który zostanie przedstawiony w trakcie pierwszego spotkania konsultacyjnego, </w:t>
      </w:r>
      <w:r w:rsidR="004863B6">
        <w:rPr>
          <w:rFonts w:ascii="Arial" w:hAnsi="Arial" w:cs="Arial"/>
        </w:rPr>
        <w:t xml:space="preserve">wobec którego mogą być zgłaszane uwagi </w:t>
      </w:r>
      <w:r w:rsidR="00A274AC">
        <w:rPr>
          <w:rFonts w:ascii="Arial" w:hAnsi="Arial" w:cs="Arial"/>
        </w:rPr>
        <w:t xml:space="preserve">przez Zamawiającego </w:t>
      </w:r>
      <w:r w:rsidR="005E2CC1">
        <w:rPr>
          <w:rFonts w:ascii="Arial" w:hAnsi="Arial" w:cs="Arial"/>
        </w:rPr>
        <w:t>w ciągu 3</w:t>
      </w:r>
      <w:r w:rsidR="004863B6">
        <w:rPr>
          <w:rFonts w:ascii="Arial" w:hAnsi="Arial" w:cs="Arial"/>
        </w:rPr>
        <w:t xml:space="preserve"> dni, a Wykonawca </w:t>
      </w:r>
      <w:r w:rsidR="005E2CC1">
        <w:rPr>
          <w:rFonts w:ascii="Arial" w:hAnsi="Arial" w:cs="Arial"/>
        </w:rPr>
        <w:t xml:space="preserve">uwzględni je w ciągu </w:t>
      </w:r>
      <w:r w:rsidR="004A64D2">
        <w:rPr>
          <w:rFonts w:ascii="Arial" w:hAnsi="Arial" w:cs="Arial"/>
        </w:rPr>
        <w:t xml:space="preserve">kolejnych </w:t>
      </w:r>
      <w:r w:rsidR="005E2CC1">
        <w:rPr>
          <w:rFonts w:ascii="Arial" w:hAnsi="Arial" w:cs="Arial"/>
        </w:rPr>
        <w:t>4 dni</w:t>
      </w:r>
      <w:r w:rsidR="00FB79C6">
        <w:rPr>
          <w:rFonts w:ascii="Arial" w:hAnsi="Arial" w:cs="Arial"/>
        </w:rPr>
        <w:t>) oraz produktów 4 i 7.</w:t>
      </w:r>
    </w:p>
    <w:p w:rsidR="009704CD" w:rsidRDefault="005E2CC1">
      <w:pPr>
        <w:spacing w:afterLines="120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terminy</w:t>
      </w:r>
      <w:r w:rsidR="009D07B1">
        <w:rPr>
          <w:rFonts w:ascii="Arial" w:hAnsi="Arial" w:cs="Arial"/>
        </w:rPr>
        <w:t xml:space="preserve"> wyrażone są w dniach kalendarzowych</w:t>
      </w:r>
      <w:r>
        <w:rPr>
          <w:rFonts w:ascii="Arial" w:hAnsi="Arial" w:cs="Arial"/>
        </w:rPr>
        <w:t xml:space="preserve">, chyba że </w:t>
      </w:r>
      <w:r w:rsidR="003B4118">
        <w:rPr>
          <w:rFonts w:ascii="Arial" w:hAnsi="Arial" w:cs="Arial"/>
        </w:rPr>
        <w:t>zaznaczon</w:t>
      </w:r>
      <w:r>
        <w:rPr>
          <w:rFonts w:ascii="Arial" w:hAnsi="Arial" w:cs="Arial"/>
        </w:rPr>
        <w:t>o, że termin jest terminem roboczym</w:t>
      </w:r>
      <w:r w:rsidR="009D07B1">
        <w:rPr>
          <w:rFonts w:ascii="Arial" w:hAnsi="Arial" w:cs="Arial"/>
        </w:rPr>
        <w:t>.</w:t>
      </w:r>
    </w:p>
    <w:p w:rsidR="007E0A38" w:rsidRPr="00C01F1C" w:rsidRDefault="007E0A38" w:rsidP="007E0A38">
      <w:pPr>
        <w:pStyle w:val="Nagwek1"/>
      </w:pPr>
      <w:r>
        <w:t>WSPÓŁPRACA Z ZAMAWIAJĄCYM</w:t>
      </w:r>
    </w:p>
    <w:p w:rsidR="00C27005" w:rsidRDefault="00C27005" w:rsidP="00C2700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C27005" w:rsidRDefault="00925257" w:rsidP="00C270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33946">
        <w:rPr>
          <w:rFonts w:ascii="Arial" w:hAnsi="Arial" w:cs="Arial"/>
        </w:rPr>
        <w:t>Wykonawca ma obowiązek ścisłej współpracy z Zamawiającym na każdym etapie realizacji</w:t>
      </w:r>
      <w:r>
        <w:rPr>
          <w:rFonts w:ascii="Arial" w:hAnsi="Arial" w:cs="Arial"/>
        </w:rPr>
        <w:t xml:space="preserve"> badania</w:t>
      </w:r>
      <w:r w:rsidRPr="00633946">
        <w:rPr>
          <w:rFonts w:ascii="Arial" w:hAnsi="Arial" w:cs="Arial"/>
        </w:rPr>
        <w:t>. Wykonawca powinien uwzględniać wszelkie uwagi i stanowiska Zamawiającego, które doprecyzowują l</w:t>
      </w:r>
      <w:r>
        <w:rPr>
          <w:rFonts w:ascii="Arial" w:hAnsi="Arial" w:cs="Arial"/>
        </w:rPr>
        <w:t>ub uzupełniają niniejsze zapisy</w:t>
      </w:r>
      <w:r w:rsidRPr="00633946">
        <w:rPr>
          <w:rFonts w:ascii="Arial" w:hAnsi="Arial" w:cs="Arial"/>
        </w:rPr>
        <w:t xml:space="preserve"> i nie są z nimi sprzeczne.</w:t>
      </w:r>
    </w:p>
    <w:p w:rsidR="00701009" w:rsidRPr="00701009" w:rsidRDefault="00925257" w:rsidP="0070100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2D6C82">
        <w:rPr>
          <w:rFonts w:ascii="Arial" w:hAnsi="Arial" w:cs="Arial"/>
          <w:color w:val="000000"/>
          <w:lang w:eastAsia="pl-PL"/>
        </w:rPr>
        <w:t>Wykonawca jest zobowiązany do udzielania Zamawiającemu, na jego żądanie przekazane w dowolnej formie, wszelkich informacji o przebiegu realizacji.</w:t>
      </w:r>
    </w:p>
    <w:p w:rsidR="001B6723" w:rsidRPr="001B6723" w:rsidRDefault="00701009" w:rsidP="001B672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2D6C82">
        <w:rPr>
          <w:rFonts w:ascii="Arial" w:hAnsi="Arial" w:cs="Arial"/>
          <w:color w:val="000000"/>
          <w:lang w:eastAsia="pl-PL"/>
        </w:rPr>
        <w:t>Wykonawca zobowiązany jest również niezwłocznie, na piśmie, informować Zamawiającego o wszelkich okolicznościach, które mogą mieć wpływ na realizację prac badawczych, zwłaszcza mających wpływ na terminowość podejmowanych działań.</w:t>
      </w:r>
    </w:p>
    <w:p w:rsidR="001B6723" w:rsidRPr="001B6723" w:rsidRDefault="00AF3954" w:rsidP="001B672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C0228">
        <w:rPr>
          <w:rFonts w:ascii="Arial" w:hAnsi="Arial" w:cs="Arial"/>
        </w:rPr>
        <w:t>Wykonawca zobowiązany jest do uczestniczenia we wszystkich spotkaniach, o których mowa w Rozdziale IV</w:t>
      </w:r>
      <w:r>
        <w:rPr>
          <w:rFonts w:ascii="Arial" w:hAnsi="Arial" w:cs="Arial"/>
        </w:rPr>
        <w:t xml:space="preserve">, a także w spotkaniach z </w:t>
      </w:r>
      <w:r w:rsidRPr="002D6C82">
        <w:rPr>
          <w:rFonts w:ascii="Arial" w:hAnsi="Arial" w:cs="Arial"/>
        </w:rPr>
        <w:t>przedstawicielami</w:t>
      </w:r>
      <w:r>
        <w:rPr>
          <w:rFonts w:ascii="Arial" w:hAnsi="Arial" w:cs="Arial"/>
        </w:rPr>
        <w:t xml:space="preserve"> Zamawiającego na życzenie Zamawiającego</w:t>
      </w:r>
      <w:r w:rsidRPr="002D6C82">
        <w:rPr>
          <w:rFonts w:ascii="Arial" w:hAnsi="Arial" w:cs="Arial"/>
        </w:rPr>
        <w:t>. Takie spotkanie musi odbyć w ciągu 5 dni roboczych od wystosowania zawiadomienia przez Zamawiającego</w:t>
      </w:r>
      <w:r>
        <w:rPr>
          <w:rFonts w:ascii="Arial" w:hAnsi="Arial" w:cs="Arial"/>
        </w:rPr>
        <w:t>.</w:t>
      </w:r>
    </w:p>
    <w:p w:rsidR="001B6723" w:rsidRPr="00B93F7D" w:rsidRDefault="001B6723" w:rsidP="00B93F7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E71904">
        <w:rPr>
          <w:rFonts w:ascii="Arial" w:hAnsi="Arial" w:cs="Arial"/>
          <w:b/>
        </w:rPr>
        <w:t>Pierwsze spotkanie konsultacyjne</w:t>
      </w:r>
      <w:r w:rsidRPr="00E71904">
        <w:rPr>
          <w:rFonts w:ascii="Arial" w:hAnsi="Arial" w:cs="Arial"/>
        </w:rPr>
        <w:t xml:space="preserve"> odbędzie się w terminie do 3 dni roboczych od podpisania umowy. </w:t>
      </w:r>
      <w:r w:rsidR="00722195" w:rsidRPr="00E71904">
        <w:rPr>
          <w:rFonts w:ascii="Arial" w:hAnsi="Arial" w:cs="Arial"/>
        </w:rPr>
        <w:t>W spotkaniu tym ze strony Wykonawcy ma</w:t>
      </w:r>
      <w:r w:rsidR="00722195">
        <w:rPr>
          <w:rFonts w:ascii="Arial" w:hAnsi="Arial" w:cs="Arial"/>
        </w:rPr>
        <w:t xml:space="preserve"> </w:t>
      </w:r>
      <w:r w:rsidR="00722195" w:rsidRPr="00E71904">
        <w:rPr>
          <w:rFonts w:ascii="Arial" w:hAnsi="Arial" w:cs="Arial"/>
        </w:rPr>
        <w:t xml:space="preserve">obowiązek wziąć udział </w:t>
      </w:r>
      <w:r w:rsidR="00722195">
        <w:rPr>
          <w:rFonts w:ascii="Arial" w:hAnsi="Arial" w:cs="Arial"/>
        </w:rPr>
        <w:t>kierownik badania oraz wszystkie osoby odpowiedzialne za merytoryczne prace w ramach etapu 1 (do 7 osób)</w:t>
      </w:r>
      <w:r w:rsidRPr="00E71904">
        <w:rPr>
          <w:rFonts w:ascii="Arial" w:hAnsi="Arial" w:cs="Arial"/>
        </w:rPr>
        <w:t xml:space="preserve">. Spotkanie odbędzie się </w:t>
      </w:r>
      <w:r w:rsidR="00B93F7D" w:rsidRPr="00E71904">
        <w:rPr>
          <w:rFonts w:ascii="Arial" w:hAnsi="Arial" w:cs="Arial"/>
        </w:rPr>
        <w:t xml:space="preserve">w siedzibie </w:t>
      </w:r>
      <w:r w:rsidR="00B93F7D">
        <w:rPr>
          <w:rFonts w:ascii="Arial" w:hAnsi="Arial" w:cs="Arial"/>
        </w:rPr>
        <w:t xml:space="preserve">IBE </w:t>
      </w:r>
      <w:r w:rsidR="00B93F7D" w:rsidRPr="0049115F">
        <w:rPr>
          <w:rFonts w:ascii="Arial" w:hAnsi="Arial" w:cs="Arial"/>
        </w:rPr>
        <w:t>w Warszawie, przy ul. Górczewskiej 8, chyba że Zamawiający za zgodą Wykonawcy wyznaczy inne miejsce</w:t>
      </w:r>
      <w:r w:rsidRPr="00E71904">
        <w:rPr>
          <w:rFonts w:ascii="Arial" w:hAnsi="Arial" w:cs="Arial"/>
        </w:rPr>
        <w:t>. Na pierwszym spotkaniu konsultacyjnym</w:t>
      </w:r>
      <w:r w:rsidR="00CB54C2">
        <w:rPr>
          <w:rFonts w:ascii="Arial" w:hAnsi="Arial" w:cs="Arial"/>
        </w:rPr>
        <w:t xml:space="preserve">, przygotowanym merytorycznie przez Wykonawcę, </w:t>
      </w:r>
      <w:r w:rsidRPr="00E71904">
        <w:rPr>
          <w:rFonts w:ascii="Arial" w:hAnsi="Arial" w:cs="Arial"/>
        </w:rPr>
        <w:t xml:space="preserve">Wykonawca </w:t>
      </w:r>
      <w:r w:rsidR="00266ABC">
        <w:rPr>
          <w:rFonts w:ascii="Arial" w:hAnsi="Arial" w:cs="Arial"/>
        </w:rPr>
        <w:t>zaproponuje</w:t>
      </w:r>
      <w:r w:rsidRPr="00E71904">
        <w:rPr>
          <w:rFonts w:ascii="Arial" w:hAnsi="Arial" w:cs="Arial"/>
        </w:rPr>
        <w:t xml:space="preserve"> Zamawiającemu </w:t>
      </w:r>
      <w:r w:rsidR="00266ABC">
        <w:rPr>
          <w:rFonts w:ascii="Arial" w:hAnsi="Arial" w:cs="Arial"/>
        </w:rPr>
        <w:t xml:space="preserve">ostateczny plan działań wraz z </w:t>
      </w:r>
      <w:r w:rsidRPr="00E71904">
        <w:rPr>
          <w:rFonts w:ascii="Arial" w:hAnsi="Arial" w:cs="Arial"/>
        </w:rPr>
        <w:t xml:space="preserve">harmonogram </w:t>
      </w:r>
      <w:r w:rsidR="00266ABC">
        <w:rPr>
          <w:rFonts w:ascii="Arial" w:hAnsi="Arial" w:cs="Arial"/>
        </w:rPr>
        <w:t xml:space="preserve">czasowym oraz </w:t>
      </w:r>
      <w:r w:rsidR="00400C0F">
        <w:rPr>
          <w:rFonts w:ascii="Arial" w:hAnsi="Arial" w:cs="Arial"/>
        </w:rPr>
        <w:t>procedurę</w:t>
      </w:r>
      <w:r w:rsidR="00266ABC">
        <w:rPr>
          <w:rFonts w:ascii="Arial" w:hAnsi="Arial" w:cs="Arial"/>
        </w:rPr>
        <w:t xml:space="preserve"> przepływu informacji</w:t>
      </w:r>
      <w:r w:rsidRPr="00E71904">
        <w:rPr>
          <w:rFonts w:ascii="Arial" w:hAnsi="Arial" w:cs="Arial"/>
        </w:rPr>
        <w:t>.</w:t>
      </w:r>
      <w:r w:rsidR="00B93F7D">
        <w:rPr>
          <w:rFonts w:ascii="Arial" w:hAnsi="Arial" w:cs="Arial"/>
        </w:rPr>
        <w:t xml:space="preserve"> </w:t>
      </w:r>
      <w:r w:rsidRPr="00B93F7D">
        <w:rPr>
          <w:rFonts w:ascii="Arial" w:hAnsi="Arial" w:cs="Arial"/>
        </w:rPr>
        <w:t>Po pierwszym spotkaniu konsul</w:t>
      </w:r>
      <w:r w:rsidR="00DD41C7">
        <w:rPr>
          <w:rFonts w:ascii="Arial" w:hAnsi="Arial" w:cs="Arial"/>
        </w:rPr>
        <w:t>tacyjnym Wykonawca w terminie do</w:t>
      </w:r>
      <w:r w:rsidRPr="00B93F7D">
        <w:rPr>
          <w:rFonts w:ascii="Arial" w:hAnsi="Arial" w:cs="Arial"/>
        </w:rPr>
        <w:t xml:space="preserve"> </w:t>
      </w:r>
      <w:r w:rsidR="00DD41C7">
        <w:rPr>
          <w:rFonts w:ascii="Arial" w:hAnsi="Arial" w:cs="Arial"/>
        </w:rPr>
        <w:t>7</w:t>
      </w:r>
      <w:r w:rsidRPr="00B93F7D">
        <w:rPr>
          <w:rFonts w:ascii="Arial" w:hAnsi="Arial" w:cs="Arial"/>
        </w:rPr>
        <w:t xml:space="preserve"> dni prześle Zamawiającemu </w:t>
      </w:r>
      <w:r w:rsidR="00DD41C7">
        <w:rPr>
          <w:rFonts w:ascii="Arial" w:hAnsi="Arial" w:cs="Arial"/>
        </w:rPr>
        <w:t>projekt</w:t>
      </w:r>
      <w:r w:rsidR="00E71904" w:rsidRPr="00B93F7D">
        <w:rPr>
          <w:rFonts w:ascii="Arial" w:hAnsi="Arial" w:cs="Arial"/>
        </w:rPr>
        <w:t xml:space="preserve"> </w:t>
      </w:r>
      <w:r w:rsidR="00B93F7D">
        <w:rPr>
          <w:rFonts w:ascii="Arial" w:hAnsi="Arial" w:cs="Arial"/>
        </w:rPr>
        <w:t xml:space="preserve">uzupełnienia </w:t>
      </w:r>
      <w:r w:rsidR="00DD41C7">
        <w:rPr>
          <w:rFonts w:ascii="Arial" w:hAnsi="Arial" w:cs="Arial"/>
        </w:rPr>
        <w:t>propozycji</w:t>
      </w:r>
      <w:r w:rsidR="00B93F7D">
        <w:rPr>
          <w:rFonts w:ascii="Arial" w:hAnsi="Arial" w:cs="Arial"/>
        </w:rPr>
        <w:t xml:space="preserve"> </w:t>
      </w:r>
      <w:r w:rsidR="00E71904" w:rsidRPr="00B93F7D">
        <w:rPr>
          <w:rFonts w:ascii="Arial" w:hAnsi="Arial" w:cs="Arial"/>
        </w:rPr>
        <w:t>metodologii</w:t>
      </w:r>
      <w:r w:rsidR="00B93F7D">
        <w:rPr>
          <w:rFonts w:ascii="Arial" w:hAnsi="Arial" w:cs="Arial"/>
        </w:rPr>
        <w:t>, która stanowiła część oferty</w:t>
      </w:r>
      <w:r w:rsidR="00E71904" w:rsidRPr="00B93F7D">
        <w:rPr>
          <w:rFonts w:ascii="Arial" w:hAnsi="Arial" w:cs="Arial"/>
        </w:rPr>
        <w:t xml:space="preserve">. </w:t>
      </w:r>
    </w:p>
    <w:p w:rsidR="00AF3954" w:rsidRPr="0049115F" w:rsidRDefault="00CB54C2" w:rsidP="00AF395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spotkaniu </w:t>
      </w:r>
      <w:r w:rsidR="00AF3954" w:rsidRPr="0049115F">
        <w:rPr>
          <w:rFonts w:ascii="Arial" w:hAnsi="Arial" w:cs="Arial"/>
        </w:rPr>
        <w:t xml:space="preserve">Wykonawcy z Zamawiającym </w:t>
      </w:r>
      <w:r w:rsidR="00C27005" w:rsidRPr="0049115F">
        <w:rPr>
          <w:rFonts w:ascii="Arial" w:hAnsi="Arial" w:cs="Arial"/>
        </w:rPr>
        <w:t xml:space="preserve">każdorazowo </w:t>
      </w:r>
      <w:r w:rsidR="00C866D5">
        <w:rPr>
          <w:rFonts w:ascii="Arial" w:hAnsi="Arial" w:cs="Arial"/>
        </w:rPr>
        <w:t>uczestniczyć będą</w:t>
      </w:r>
      <w:r w:rsidR="00701009" w:rsidRPr="0049115F">
        <w:rPr>
          <w:rFonts w:ascii="Arial" w:hAnsi="Arial" w:cs="Arial"/>
        </w:rPr>
        <w:t xml:space="preserve"> ze strony Wykonawcy minimum dwie</w:t>
      </w:r>
      <w:r w:rsidR="00C27005" w:rsidRPr="0049115F">
        <w:rPr>
          <w:rFonts w:ascii="Arial" w:hAnsi="Arial" w:cs="Arial"/>
        </w:rPr>
        <w:t xml:space="preserve"> osoby będące członkami zespołu wyznaczonego </w:t>
      </w:r>
      <w:r w:rsidR="00C27005" w:rsidRPr="0049115F">
        <w:rPr>
          <w:rFonts w:ascii="Arial" w:hAnsi="Arial" w:cs="Arial"/>
        </w:rPr>
        <w:lastRenderedPageBreak/>
        <w:t>do badania.</w:t>
      </w:r>
      <w:r w:rsidR="00C866D5">
        <w:rPr>
          <w:rFonts w:ascii="Arial" w:hAnsi="Arial" w:cs="Arial"/>
        </w:rPr>
        <w:t xml:space="preserve"> Po każdym spotkaniu Wykonawca s</w:t>
      </w:r>
      <w:r w:rsidR="00C27005" w:rsidRPr="0049115F">
        <w:rPr>
          <w:rFonts w:ascii="Arial" w:hAnsi="Arial" w:cs="Arial"/>
        </w:rPr>
        <w:t xml:space="preserve">tworzy notatkę ze spotkania, którą prześle Zamawiającemu drogą elektroniczną. Zamawiający zaakceptuje notatkę lub </w:t>
      </w:r>
      <w:r w:rsidR="00AF3954" w:rsidRPr="0049115F">
        <w:rPr>
          <w:rFonts w:ascii="Arial" w:hAnsi="Arial" w:cs="Arial"/>
        </w:rPr>
        <w:t>prześle uwagi, zgodnie</w:t>
      </w:r>
      <w:r w:rsidR="00C27005" w:rsidRPr="0049115F">
        <w:rPr>
          <w:rFonts w:ascii="Arial" w:hAnsi="Arial" w:cs="Arial"/>
        </w:rPr>
        <w:t xml:space="preserve"> z którymi Wykonawca zobowiązany jest poprawić notatkę w ciągu 3 dni roboczych.</w:t>
      </w:r>
    </w:p>
    <w:p w:rsidR="00AF3954" w:rsidRPr="0049115F" w:rsidRDefault="00C27005" w:rsidP="00AF395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49115F">
        <w:rPr>
          <w:rFonts w:ascii="Arial" w:hAnsi="Arial" w:cs="Arial"/>
        </w:rPr>
        <w:t>Wykonawca</w:t>
      </w:r>
      <w:r w:rsidR="00C866D5">
        <w:rPr>
          <w:rFonts w:ascii="Arial" w:hAnsi="Arial" w:cs="Arial"/>
        </w:rPr>
        <w:t xml:space="preserve"> zobowiązany jest do</w:t>
      </w:r>
      <w:r w:rsidR="00953C27">
        <w:rPr>
          <w:rFonts w:ascii="Arial" w:hAnsi="Arial" w:cs="Arial"/>
        </w:rPr>
        <w:t xml:space="preserve"> </w:t>
      </w:r>
      <w:r w:rsidR="00C866D5">
        <w:rPr>
          <w:rFonts w:ascii="Arial" w:hAnsi="Arial" w:cs="Arial"/>
        </w:rPr>
        <w:t>merytorycznego przygotowania spotkań Zamawiającego z Wykonawcą i przesyłania</w:t>
      </w:r>
      <w:r w:rsidRPr="0049115F">
        <w:rPr>
          <w:rFonts w:ascii="Arial" w:hAnsi="Arial" w:cs="Arial"/>
        </w:rPr>
        <w:t xml:space="preserve"> drogą elektroniczną materiałów będących tematem spotkań (w tym także propozycji narzędzi</w:t>
      </w:r>
      <w:r w:rsidR="00AF3954" w:rsidRPr="0049115F">
        <w:rPr>
          <w:rFonts w:ascii="Arial" w:hAnsi="Arial" w:cs="Arial"/>
        </w:rPr>
        <w:t>a badawczego</w:t>
      </w:r>
      <w:r w:rsidRPr="0049115F">
        <w:rPr>
          <w:rFonts w:ascii="Arial" w:hAnsi="Arial" w:cs="Arial"/>
        </w:rPr>
        <w:t>, wstępnych projektów raportów) na 2 dni robocze przed każdym spotkaniem.</w:t>
      </w:r>
    </w:p>
    <w:p w:rsidR="00AF3954" w:rsidRPr="0049115F" w:rsidRDefault="00C866D5" w:rsidP="00AF395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spotkań</w:t>
      </w:r>
      <w:r w:rsidR="00C27005" w:rsidRPr="0049115F">
        <w:rPr>
          <w:rFonts w:ascii="Arial" w:hAnsi="Arial" w:cs="Arial"/>
        </w:rPr>
        <w:t xml:space="preserve"> mogą być zgłaszane uwagi i propozycje zmian zarówno ze strony zespołu Zamawiającego, jak i osób reprezentujących Wykonawcę, które będą prowadzić do podniesienia jakości produktów. Po spotkaniu Wykonawca jest zobowiązany do wprowadzenia wypracowanych zm</w:t>
      </w:r>
      <w:r w:rsidR="00AF3954" w:rsidRPr="0049115F">
        <w:rPr>
          <w:rFonts w:ascii="Arial" w:hAnsi="Arial" w:cs="Arial"/>
        </w:rPr>
        <w:t xml:space="preserve">ian w trakcie 5 dni roboczych. </w:t>
      </w:r>
      <w:r w:rsidR="00C27005" w:rsidRPr="0049115F">
        <w:rPr>
          <w:rFonts w:ascii="Arial" w:hAnsi="Arial" w:cs="Arial"/>
        </w:rPr>
        <w:t xml:space="preserve">Wykonawca poprawione dokumenty udostępnia </w:t>
      </w:r>
      <w:r w:rsidR="00AF3954" w:rsidRPr="0049115F">
        <w:rPr>
          <w:rFonts w:ascii="Arial" w:hAnsi="Arial" w:cs="Arial"/>
        </w:rPr>
        <w:t xml:space="preserve">Zamawiającemu </w:t>
      </w:r>
      <w:r w:rsidR="00C27005" w:rsidRPr="0049115F">
        <w:rPr>
          <w:rFonts w:ascii="Arial" w:hAnsi="Arial" w:cs="Arial"/>
        </w:rPr>
        <w:t>drogą elektroniczną. Zamawiający na akcept</w:t>
      </w:r>
      <w:r w:rsidR="005444B7" w:rsidRPr="0049115F">
        <w:rPr>
          <w:rFonts w:ascii="Arial" w:hAnsi="Arial" w:cs="Arial"/>
        </w:rPr>
        <w:t>ację lub wprowadzenie zmian ma 5</w:t>
      </w:r>
      <w:r w:rsidR="00C27005" w:rsidRPr="0049115F">
        <w:rPr>
          <w:rFonts w:ascii="Arial" w:hAnsi="Arial" w:cs="Arial"/>
        </w:rPr>
        <w:t xml:space="preserve"> dni roboczych. </w:t>
      </w:r>
    </w:p>
    <w:p w:rsidR="00701009" w:rsidRPr="0049115F" w:rsidRDefault="00C27005" w:rsidP="00AF395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49115F">
        <w:rPr>
          <w:rFonts w:ascii="Arial" w:hAnsi="Arial" w:cs="Arial"/>
        </w:rPr>
        <w:t>Podczas opracowywania narzędzi</w:t>
      </w:r>
      <w:r w:rsidR="00AF3954" w:rsidRPr="0049115F">
        <w:rPr>
          <w:rFonts w:ascii="Arial" w:hAnsi="Arial" w:cs="Arial"/>
        </w:rPr>
        <w:t>a badawczego</w:t>
      </w:r>
      <w:r w:rsidRPr="0049115F">
        <w:rPr>
          <w:rFonts w:ascii="Arial" w:hAnsi="Arial" w:cs="Arial"/>
        </w:rPr>
        <w:t xml:space="preserve"> za każdym razem Wykonawca uwzględnia wszystkie uwagi lub zastrzeżenia zgłoszon</w:t>
      </w:r>
      <w:r w:rsidR="00AF3954" w:rsidRPr="0049115F">
        <w:rPr>
          <w:rFonts w:ascii="Arial" w:hAnsi="Arial" w:cs="Arial"/>
        </w:rPr>
        <w:t>e przez Zamawiającego i przekazuje</w:t>
      </w:r>
      <w:r w:rsidRPr="0049115F">
        <w:rPr>
          <w:rFonts w:ascii="Arial" w:hAnsi="Arial" w:cs="Arial"/>
        </w:rPr>
        <w:t xml:space="preserve"> mu (w formie pisemnej pod rygorem utraty prawa do powoływania się na te okoliczności) ewentualne informacje o negatywnych konsekwencjach wprowadzenia sugerowanych zmian. W przypadku, gdy Zamawiający potwierdzi wolę wprowadzania zmian, Wykonawca dostosuje narzędzie według wytycznych Zamawiającego. </w:t>
      </w:r>
    </w:p>
    <w:p w:rsidR="009A6E81" w:rsidRPr="00701009" w:rsidRDefault="009A6E81" w:rsidP="009A6E81">
      <w:pPr>
        <w:spacing w:after="0"/>
        <w:jc w:val="both"/>
        <w:rPr>
          <w:rFonts w:ascii="Calibri Light" w:hAnsi="Calibri Light"/>
          <w:i/>
        </w:rPr>
      </w:pPr>
    </w:p>
    <w:p w:rsidR="007E0A38" w:rsidRPr="007507FB" w:rsidRDefault="003146C9" w:rsidP="007E0A38">
      <w:pPr>
        <w:pStyle w:val="Nagwek1"/>
      </w:pPr>
      <w:r>
        <w:t xml:space="preserve">Przestrzeganie </w:t>
      </w:r>
      <w:r w:rsidR="007E0A38" w:rsidRPr="007507FB">
        <w:t>zasad wizualizacji i promocji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W związku z finansowaniem niniejszego projektu ze środków Unii Europejskiej w ramach Europejskiego Funduszu Społecznego, na każdym etapie realizacji projektu Wykonawca zobowiązany jest do przestrzegania zasad dotyczących wizualizacji i promocji zgodnie z: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(1)</w:t>
      </w:r>
      <w:r w:rsidRPr="007507FB">
        <w:rPr>
          <w:rFonts w:ascii="Arial" w:hAnsi="Arial" w:cs="Arial"/>
        </w:rPr>
        <w:tab/>
        <w:t>Rozporządzeniem Komisji (WE) nr 1828 z 8 grudnia 2006 r. ustanawiającym szczegółowe zasady wykonania rozporządzenia Rady (WE) nr 1083/2006 ustanawiającego przepisy ogólne dotyczące Europejskiego Funduszu Rozwoju Regionalnego, Europejskiego Funduszu Społecznego oraz Funduszu Spójności,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(2)</w:t>
      </w:r>
      <w:r w:rsidRPr="007507FB">
        <w:rPr>
          <w:rFonts w:ascii="Arial" w:hAnsi="Arial" w:cs="Arial"/>
        </w:rPr>
        <w:tab/>
        <w:t>Wytycznymi Mini</w:t>
      </w:r>
      <w:r w:rsidR="004B122C">
        <w:rPr>
          <w:rFonts w:ascii="Arial" w:hAnsi="Arial" w:cs="Arial"/>
        </w:rPr>
        <w:t>stra Rozwoju Regionalnego z 13 s</w:t>
      </w:r>
      <w:r w:rsidRPr="007507FB">
        <w:rPr>
          <w:rFonts w:ascii="Arial" w:hAnsi="Arial" w:cs="Arial"/>
        </w:rPr>
        <w:t xml:space="preserve">ierpnia 2007 r. w zakresie informacji i promocji oraz Strategią Komunikacji Funduszy Europejskich w Polsce na lata 2007-2013, określającymi podstawowe zasady prowadzenia działań informacyjnych i promocyjnych na potrzeby Narodowej Strategii Spójności oraz wszystkich programów operacyjnych w jej ramach, 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(3)</w:t>
      </w:r>
      <w:r w:rsidRPr="007507FB">
        <w:rPr>
          <w:rFonts w:ascii="Arial" w:hAnsi="Arial" w:cs="Arial"/>
        </w:rPr>
        <w:tab/>
        <w:t>Wytycznymi dotyczącymi oznaczania projektów w ramach Programu Operacyjnego Kapitał Ludzki, które stanowią załącznik i są integralną częścią Planu komunikacji PO KL,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(4)</w:t>
      </w:r>
      <w:r w:rsidRPr="007507FB">
        <w:rPr>
          <w:rFonts w:ascii="Arial" w:hAnsi="Arial" w:cs="Arial"/>
        </w:rPr>
        <w:tab/>
        <w:t>Systemem identyfikacji wizualnej projektu systemowego „Badanie jakości i efektywności edukacji oraz instytucjonalizacja zaplecza badawczego” realizowanego przez Zamawiającego.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Wykonawca będzie w szczególności zobowiązany do:</w:t>
      </w:r>
    </w:p>
    <w:p w:rsidR="007E0A38" w:rsidRPr="007507FB" w:rsidRDefault="007E0A38" w:rsidP="00C7137F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umieszczania na wszystkich pismach, materiałach promocyjnych, informacyjnych, prezentacjach, zawiadomieniach, zaproszeniach itd. logo Zamawiającego, Europejskiego Funduszu Społecznego oraz Programu Operacyjnego Kapitał Ludzki i informacji o finansowaniu projektu w ramach tego programu,</w:t>
      </w:r>
    </w:p>
    <w:p w:rsidR="007E0A38" w:rsidRPr="007507FB" w:rsidRDefault="007E0A38" w:rsidP="00C7137F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lastRenderedPageBreak/>
        <w:t>zamieszczenia informacji o współfinansowaniu projektu ze środków Unii Europejskiej w ramach Europejskiego Funduszu Społecznego na stronie internetowej Wykonawcy,</w:t>
      </w:r>
    </w:p>
    <w:p w:rsidR="007E0A38" w:rsidRPr="007507FB" w:rsidRDefault="007E0A38" w:rsidP="00C7137F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odpowiedniego oznaczenia pomieszczeń, w których prowadzony jest projekt,</w:t>
      </w:r>
    </w:p>
    <w:p w:rsidR="007E0A38" w:rsidRPr="007507FB" w:rsidRDefault="007E0A38" w:rsidP="00C7137F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zapewnienia zgodności szaty graficznej produktów projektu z księgą identyfikacji wizualnej Zamawiającego.</w:t>
      </w:r>
    </w:p>
    <w:p w:rsidR="007E0A38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097221" w:rsidRPr="007507FB" w:rsidRDefault="00097221" w:rsidP="0009722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informacje, listy zapowiadające do szkół, zaproszenia itp. będą podlegały akceptacji Zamawiającego przed wysłaniem ich przez Wykonawcę do osób trzecich.</w:t>
      </w:r>
    </w:p>
    <w:p w:rsidR="00097221" w:rsidRPr="007507FB" w:rsidRDefault="00097221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Aktualne wytyczne dotyczące oznaczania projektów w ramach Programu Operacyjnego Kapitał Ludzki dostępne są na stronie www.efs.gov.pl. Obowiązek weryfikacji aktualności wytycznych oraz ich stosowania w wersji obowiązującej w okresie realizacji projektu spoczywa na Wykonawcy.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Zamawiający udostępni Wykonawcy księgę identyfikacji wizualnej projektu systemowego „Badanie jakości i efektywności edukacji oraz instytucjonalizacja zaplecza badawczego” realizowanego przez Zamawiającego, zawierającą niezbędne logotypy i wytyczne dotyczące przygotowywania materiałów związanych z realizacją projektu.</w:t>
      </w:r>
    </w:p>
    <w:p w:rsidR="007E0A38" w:rsidRPr="007507FB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E0A38" w:rsidRPr="00633946" w:rsidRDefault="007E0A38" w:rsidP="007E0A3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W przypadku zmian systemu identyfikacji wizualnej Zamawiającego, będzie on na bieżąco przesyłał Wykonawcy stosowne dokumenty i informacje. Wykonawca zobowiązuje się do ich niezwłocznego stosowania.</w:t>
      </w:r>
    </w:p>
    <w:p w:rsidR="00E76781" w:rsidRPr="00C1200F" w:rsidRDefault="00E76781" w:rsidP="00EC21E6">
      <w:pPr>
        <w:rPr>
          <w:rFonts w:ascii="Arial" w:hAnsi="Arial" w:cs="Arial"/>
        </w:rPr>
      </w:pPr>
    </w:p>
    <w:sectPr w:rsidR="00E76781" w:rsidRPr="00C1200F" w:rsidSect="00E61F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2E" w:rsidRDefault="0033622E" w:rsidP="008828C7">
      <w:pPr>
        <w:spacing w:after="0" w:line="240" w:lineRule="auto"/>
      </w:pPr>
      <w:r>
        <w:separator/>
      </w:r>
    </w:p>
  </w:endnote>
  <w:endnote w:type="continuationSeparator" w:id="0">
    <w:p w:rsidR="0033622E" w:rsidRDefault="0033622E" w:rsidP="0088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F6" w:rsidRDefault="00271713">
    <w:pPr>
      <w:pStyle w:val="Stopka"/>
      <w:jc w:val="center"/>
    </w:pPr>
    <w:r>
      <w:fldChar w:fldCharType="begin"/>
    </w:r>
    <w:r w:rsidR="004A47F6">
      <w:instrText xml:space="preserve"> PAGE   \* MERGEFORMAT </w:instrText>
    </w:r>
    <w:r>
      <w:fldChar w:fldCharType="separate"/>
    </w:r>
    <w:r w:rsidR="007F791E">
      <w:rPr>
        <w:noProof/>
      </w:rPr>
      <w:t>11</w:t>
    </w:r>
    <w:r>
      <w:rPr>
        <w:noProof/>
      </w:rPr>
      <w:fldChar w:fldCharType="end"/>
    </w:r>
  </w:p>
  <w:p w:rsidR="004A47F6" w:rsidRDefault="004A4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2E" w:rsidRDefault="0033622E" w:rsidP="008828C7">
      <w:pPr>
        <w:spacing w:after="0" w:line="240" w:lineRule="auto"/>
      </w:pPr>
      <w:r>
        <w:separator/>
      </w:r>
    </w:p>
  </w:footnote>
  <w:footnote w:type="continuationSeparator" w:id="0">
    <w:p w:rsidR="0033622E" w:rsidRDefault="0033622E" w:rsidP="0088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F6" w:rsidRDefault="004A47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F5D776B" wp14:editId="6FBB4844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77455" cy="1041400"/>
          <wp:effectExtent l="19050" t="0" r="4445" b="0"/>
          <wp:wrapNone/>
          <wp:docPr id="1" name="Obraz 4" descr="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be-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CF6"/>
    <w:multiLevelType w:val="hybridMultilevel"/>
    <w:tmpl w:val="5CD24F0E"/>
    <w:lvl w:ilvl="0" w:tplc="0415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2767D58"/>
    <w:multiLevelType w:val="hybridMultilevel"/>
    <w:tmpl w:val="B9CC47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B5F0F"/>
    <w:multiLevelType w:val="hybridMultilevel"/>
    <w:tmpl w:val="F530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05B1"/>
    <w:multiLevelType w:val="hybridMultilevel"/>
    <w:tmpl w:val="025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4F712">
      <w:start w:val="1"/>
      <w:numFmt w:val="lowerLetter"/>
      <w:lvlText w:val="%2)"/>
      <w:lvlJc w:val="left"/>
      <w:pPr>
        <w:ind w:left="1495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38C"/>
    <w:multiLevelType w:val="multilevel"/>
    <w:tmpl w:val="7CEAC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A204C1"/>
    <w:multiLevelType w:val="hybridMultilevel"/>
    <w:tmpl w:val="FF0CF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4C7D6E"/>
    <w:multiLevelType w:val="hybridMultilevel"/>
    <w:tmpl w:val="4DD2D6B4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4C05D9B"/>
    <w:multiLevelType w:val="hybridMultilevel"/>
    <w:tmpl w:val="89A86158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FC4C90"/>
    <w:multiLevelType w:val="hybridMultilevel"/>
    <w:tmpl w:val="D5B2B6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85077B9"/>
    <w:multiLevelType w:val="hybridMultilevel"/>
    <w:tmpl w:val="89A86158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385D52"/>
    <w:multiLevelType w:val="hybridMultilevel"/>
    <w:tmpl w:val="C7E8A3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4896"/>
    <w:multiLevelType w:val="hybridMultilevel"/>
    <w:tmpl w:val="B5B43C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471F1"/>
    <w:multiLevelType w:val="hybridMultilevel"/>
    <w:tmpl w:val="29A0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D6FB0"/>
    <w:multiLevelType w:val="hybridMultilevel"/>
    <w:tmpl w:val="29A0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0072C"/>
    <w:multiLevelType w:val="hybridMultilevel"/>
    <w:tmpl w:val="9B76AD2C"/>
    <w:lvl w:ilvl="0" w:tplc="7C46172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3BAD"/>
    <w:multiLevelType w:val="hybridMultilevel"/>
    <w:tmpl w:val="1456AFD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1B2349"/>
    <w:multiLevelType w:val="hybridMultilevel"/>
    <w:tmpl w:val="B890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15"/>
  </w:num>
  <w:num w:numId="16">
    <w:abstractNumId w:val="6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E1"/>
    <w:rsid w:val="00001F0D"/>
    <w:rsid w:val="000025B4"/>
    <w:rsid w:val="00003EDE"/>
    <w:rsid w:val="0000519B"/>
    <w:rsid w:val="00007BC4"/>
    <w:rsid w:val="000123AA"/>
    <w:rsid w:val="00015020"/>
    <w:rsid w:val="00017C6A"/>
    <w:rsid w:val="000241B5"/>
    <w:rsid w:val="00030096"/>
    <w:rsid w:val="00030B3F"/>
    <w:rsid w:val="000354A7"/>
    <w:rsid w:val="00036305"/>
    <w:rsid w:val="0004459A"/>
    <w:rsid w:val="00046D6B"/>
    <w:rsid w:val="00050CD6"/>
    <w:rsid w:val="000547C4"/>
    <w:rsid w:val="00055556"/>
    <w:rsid w:val="00056732"/>
    <w:rsid w:val="00061083"/>
    <w:rsid w:val="000614BB"/>
    <w:rsid w:val="000631DF"/>
    <w:rsid w:val="0006351A"/>
    <w:rsid w:val="00064950"/>
    <w:rsid w:val="000702FF"/>
    <w:rsid w:val="00074252"/>
    <w:rsid w:val="00074CE1"/>
    <w:rsid w:val="00076895"/>
    <w:rsid w:val="00086D16"/>
    <w:rsid w:val="00095ECD"/>
    <w:rsid w:val="00096CDB"/>
    <w:rsid w:val="00097221"/>
    <w:rsid w:val="000A0D93"/>
    <w:rsid w:val="000A41D6"/>
    <w:rsid w:val="000A45EB"/>
    <w:rsid w:val="000A5107"/>
    <w:rsid w:val="000A5416"/>
    <w:rsid w:val="000A5458"/>
    <w:rsid w:val="000A6DBD"/>
    <w:rsid w:val="000B1C29"/>
    <w:rsid w:val="000B1C4B"/>
    <w:rsid w:val="000B4C82"/>
    <w:rsid w:val="000B7E99"/>
    <w:rsid w:val="000C0522"/>
    <w:rsid w:val="000C0CE3"/>
    <w:rsid w:val="000C3876"/>
    <w:rsid w:val="000C71D7"/>
    <w:rsid w:val="000E3CC9"/>
    <w:rsid w:val="000E3E40"/>
    <w:rsid w:val="000E66CF"/>
    <w:rsid w:val="000E6AEA"/>
    <w:rsid w:val="000F309E"/>
    <w:rsid w:val="000F4778"/>
    <w:rsid w:val="000F543E"/>
    <w:rsid w:val="00100260"/>
    <w:rsid w:val="001016EE"/>
    <w:rsid w:val="00101E4F"/>
    <w:rsid w:val="00104304"/>
    <w:rsid w:val="0011073E"/>
    <w:rsid w:val="00111AD7"/>
    <w:rsid w:val="00112A01"/>
    <w:rsid w:val="001148C8"/>
    <w:rsid w:val="00116D39"/>
    <w:rsid w:val="00120FA2"/>
    <w:rsid w:val="001229A9"/>
    <w:rsid w:val="00123804"/>
    <w:rsid w:val="001306D0"/>
    <w:rsid w:val="0013431B"/>
    <w:rsid w:val="00135096"/>
    <w:rsid w:val="001356D4"/>
    <w:rsid w:val="001422AB"/>
    <w:rsid w:val="001424C2"/>
    <w:rsid w:val="00152BF1"/>
    <w:rsid w:val="00155A32"/>
    <w:rsid w:val="00156572"/>
    <w:rsid w:val="00166957"/>
    <w:rsid w:val="00166CA5"/>
    <w:rsid w:val="00171AC5"/>
    <w:rsid w:val="00173D2C"/>
    <w:rsid w:val="00175E9A"/>
    <w:rsid w:val="00180681"/>
    <w:rsid w:val="00180A2C"/>
    <w:rsid w:val="001873C0"/>
    <w:rsid w:val="00187EA7"/>
    <w:rsid w:val="00192414"/>
    <w:rsid w:val="001A25E0"/>
    <w:rsid w:val="001A263D"/>
    <w:rsid w:val="001A60D6"/>
    <w:rsid w:val="001A679E"/>
    <w:rsid w:val="001B3865"/>
    <w:rsid w:val="001B4319"/>
    <w:rsid w:val="001B6723"/>
    <w:rsid w:val="001C13AC"/>
    <w:rsid w:val="001C28E1"/>
    <w:rsid w:val="001C294F"/>
    <w:rsid w:val="001C30A1"/>
    <w:rsid w:val="001C7278"/>
    <w:rsid w:val="001C7DBB"/>
    <w:rsid w:val="001D2194"/>
    <w:rsid w:val="001E1141"/>
    <w:rsid w:val="001E1426"/>
    <w:rsid w:val="001E2273"/>
    <w:rsid w:val="001E246F"/>
    <w:rsid w:val="001E2A6F"/>
    <w:rsid w:val="001E37F2"/>
    <w:rsid w:val="001E3FC4"/>
    <w:rsid w:val="001E4E8E"/>
    <w:rsid w:val="001E653A"/>
    <w:rsid w:val="001E7B91"/>
    <w:rsid w:val="001E7EBE"/>
    <w:rsid w:val="002001F5"/>
    <w:rsid w:val="00203D15"/>
    <w:rsid w:val="002075A6"/>
    <w:rsid w:val="00207C61"/>
    <w:rsid w:val="00207DBD"/>
    <w:rsid w:val="0021232B"/>
    <w:rsid w:val="0021536F"/>
    <w:rsid w:val="002172B8"/>
    <w:rsid w:val="00226D6B"/>
    <w:rsid w:val="00230121"/>
    <w:rsid w:val="002315D4"/>
    <w:rsid w:val="002356B7"/>
    <w:rsid w:val="002377E8"/>
    <w:rsid w:val="00237936"/>
    <w:rsid w:val="00242A4A"/>
    <w:rsid w:val="00243E87"/>
    <w:rsid w:val="002466E2"/>
    <w:rsid w:val="00247DD4"/>
    <w:rsid w:val="00250172"/>
    <w:rsid w:val="00252F52"/>
    <w:rsid w:val="00257965"/>
    <w:rsid w:val="002650FB"/>
    <w:rsid w:val="00266137"/>
    <w:rsid w:val="00266ABC"/>
    <w:rsid w:val="00271713"/>
    <w:rsid w:val="002848EC"/>
    <w:rsid w:val="002852DB"/>
    <w:rsid w:val="002917F4"/>
    <w:rsid w:val="00291A5F"/>
    <w:rsid w:val="00296E9A"/>
    <w:rsid w:val="002A1A02"/>
    <w:rsid w:val="002A25F8"/>
    <w:rsid w:val="002A33AF"/>
    <w:rsid w:val="002A3D66"/>
    <w:rsid w:val="002A435D"/>
    <w:rsid w:val="002B577F"/>
    <w:rsid w:val="002B6DE4"/>
    <w:rsid w:val="002B7BFB"/>
    <w:rsid w:val="002C0539"/>
    <w:rsid w:val="002C0811"/>
    <w:rsid w:val="002C0E4A"/>
    <w:rsid w:val="002C2699"/>
    <w:rsid w:val="002C40B0"/>
    <w:rsid w:val="002C47B4"/>
    <w:rsid w:val="002C64E9"/>
    <w:rsid w:val="002D1E9E"/>
    <w:rsid w:val="002D6C82"/>
    <w:rsid w:val="002D7DAA"/>
    <w:rsid w:val="002E06D8"/>
    <w:rsid w:val="002E28FD"/>
    <w:rsid w:val="002E4774"/>
    <w:rsid w:val="002F26C9"/>
    <w:rsid w:val="002F3B71"/>
    <w:rsid w:val="002F43BF"/>
    <w:rsid w:val="002F4C61"/>
    <w:rsid w:val="002F56E3"/>
    <w:rsid w:val="002F6CD6"/>
    <w:rsid w:val="00301ACA"/>
    <w:rsid w:val="00304DDE"/>
    <w:rsid w:val="003055EF"/>
    <w:rsid w:val="003079FB"/>
    <w:rsid w:val="00307D46"/>
    <w:rsid w:val="003146C9"/>
    <w:rsid w:val="00316327"/>
    <w:rsid w:val="003176A8"/>
    <w:rsid w:val="003249C9"/>
    <w:rsid w:val="00327C48"/>
    <w:rsid w:val="0033044A"/>
    <w:rsid w:val="00331DE8"/>
    <w:rsid w:val="003346FF"/>
    <w:rsid w:val="00335305"/>
    <w:rsid w:val="0033622E"/>
    <w:rsid w:val="003420AB"/>
    <w:rsid w:val="00344028"/>
    <w:rsid w:val="00344D30"/>
    <w:rsid w:val="003460CF"/>
    <w:rsid w:val="00350115"/>
    <w:rsid w:val="003537B7"/>
    <w:rsid w:val="003641F7"/>
    <w:rsid w:val="00367533"/>
    <w:rsid w:val="00367DCD"/>
    <w:rsid w:val="0037195C"/>
    <w:rsid w:val="00372C55"/>
    <w:rsid w:val="00374DB3"/>
    <w:rsid w:val="00384D4C"/>
    <w:rsid w:val="003914AB"/>
    <w:rsid w:val="003A23B8"/>
    <w:rsid w:val="003A2D45"/>
    <w:rsid w:val="003A4B3B"/>
    <w:rsid w:val="003A4E19"/>
    <w:rsid w:val="003B4118"/>
    <w:rsid w:val="003C125C"/>
    <w:rsid w:val="003C27AF"/>
    <w:rsid w:val="003C4B54"/>
    <w:rsid w:val="003C50F5"/>
    <w:rsid w:val="003C65D5"/>
    <w:rsid w:val="003D29AC"/>
    <w:rsid w:val="003D700F"/>
    <w:rsid w:val="003E037F"/>
    <w:rsid w:val="003E0CF1"/>
    <w:rsid w:val="003E0F04"/>
    <w:rsid w:val="003E2196"/>
    <w:rsid w:val="003E49F3"/>
    <w:rsid w:val="003E55CC"/>
    <w:rsid w:val="003E7D22"/>
    <w:rsid w:val="003F2C00"/>
    <w:rsid w:val="003F5A7C"/>
    <w:rsid w:val="00400C0F"/>
    <w:rsid w:val="00400CAA"/>
    <w:rsid w:val="00402E43"/>
    <w:rsid w:val="004041E5"/>
    <w:rsid w:val="00404630"/>
    <w:rsid w:val="0040528E"/>
    <w:rsid w:val="00405367"/>
    <w:rsid w:val="00405623"/>
    <w:rsid w:val="00406B10"/>
    <w:rsid w:val="00406EFA"/>
    <w:rsid w:val="00410061"/>
    <w:rsid w:val="00426543"/>
    <w:rsid w:val="00427ACC"/>
    <w:rsid w:val="00427BC7"/>
    <w:rsid w:val="00430340"/>
    <w:rsid w:val="0043435B"/>
    <w:rsid w:val="004351FB"/>
    <w:rsid w:val="004377E0"/>
    <w:rsid w:val="00440913"/>
    <w:rsid w:val="00446FC8"/>
    <w:rsid w:val="004474DF"/>
    <w:rsid w:val="00447929"/>
    <w:rsid w:val="00450A28"/>
    <w:rsid w:val="00450B1F"/>
    <w:rsid w:val="0045105B"/>
    <w:rsid w:val="0045197C"/>
    <w:rsid w:val="00457295"/>
    <w:rsid w:val="0045760F"/>
    <w:rsid w:val="00460E0A"/>
    <w:rsid w:val="00466834"/>
    <w:rsid w:val="00472654"/>
    <w:rsid w:val="00472D58"/>
    <w:rsid w:val="00474E64"/>
    <w:rsid w:val="004751A8"/>
    <w:rsid w:val="00477232"/>
    <w:rsid w:val="00482CE4"/>
    <w:rsid w:val="00484453"/>
    <w:rsid w:val="004863B6"/>
    <w:rsid w:val="004875A7"/>
    <w:rsid w:val="0049115F"/>
    <w:rsid w:val="00491482"/>
    <w:rsid w:val="00494476"/>
    <w:rsid w:val="004A0BD4"/>
    <w:rsid w:val="004A2710"/>
    <w:rsid w:val="004A374D"/>
    <w:rsid w:val="004A47F6"/>
    <w:rsid w:val="004A64D2"/>
    <w:rsid w:val="004B0A40"/>
    <w:rsid w:val="004B1156"/>
    <w:rsid w:val="004B122C"/>
    <w:rsid w:val="004B3551"/>
    <w:rsid w:val="004B41BB"/>
    <w:rsid w:val="004B49AC"/>
    <w:rsid w:val="004B57A4"/>
    <w:rsid w:val="004B6710"/>
    <w:rsid w:val="004B77B7"/>
    <w:rsid w:val="004B7EDF"/>
    <w:rsid w:val="004C01EE"/>
    <w:rsid w:val="004C0329"/>
    <w:rsid w:val="004D170F"/>
    <w:rsid w:val="004E1A05"/>
    <w:rsid w:val="004E5E7D"/>
    <w:rsid w:val="00510A24"/>
    <w:rsid w:val="00520B7D"/>
    <w:rsid w:val="0052173F"/>
    <w:rsid w:val="00522F93"/>
    <w:rsid w:val="00525672"/>
    <w:rsid w:val="0052577D"/>
    <w:rsid w:val="00525A77"/>
    <w:rsid w:val="0052675E"/>
    <w:rsid w:val="00527CBE"/>
    <w:rsid w:val="00527F00"/>
    <w:rsid w:val="0053080F"/>
    <w:rsid w:val="00532688"/>
    <w:rsid w:val="00534AE8"/>
    <w:rsid w:val="00536CEA"/>
    <w:rsid w:val="00540ADC"/>
    <w:rsid w:val="00540E61"/>
    <w:rsid w:val="00543B4B"/>
    <w:rsid w:val="005444B7"/>
    <w:rsid w:val="005515AA"/>
    <w:rsid w:val="00561686"/>
    <w:rsid w:val="005622D3"/>
    <w:rsid w:val="005629F3"/>
    <w:rsid w:val="005642DF"/>
    <w:rsid w:val="0056746F"/>
    <w:rsid w:val="0057136F"/>
    <w:rsid w:val="0057275D"/>
    <w:rsid w:val="0058115A"/>
    <w:rsid w:val="005834EF"/>
    <w:rsid w:val="00587F0A"/>
    <w:rsid w:val="0059056A"/>
    <w:rsid w:val="005922FB"/>
    <w:rsid w:val="005924F7"/>
    <w:rsid w:val="00596198"/>
    <w:rsid w:val="00596725"/>
    <w:rsid w:val="005A362E"/>
    <w:rsid w:val="005A5B85"/>
    <w:rsid w:val="005A7574"/>
    <w:rsid w:val="005A7942"/>
    <w:rsid w:val="005B3BF4"/>
    <w:rsid w:val="005B58A7"/>
    <w:rsid w:val="005B6FF2"/>
    <w:rsid w:val="005B7C39"/>
    <w:rsid w:val="005C0779"/>
    <w:rsid w:val="005C7EE7"/>
    <w:rsid w:val="005E2CC1"/>
    <w:rsid w:val="005E5301"/>
    <w:rsid w:val="005F0E5F"/>
    <w:rsid w:val="005F5A65"/>
    <w:rsid w:val="00601982"/>
    <w:rsid w:val="006050F7"/>
    <w:rsid w:val="00606BA9"/>
    <w:rsid w:val="006118B8"/>
    <w:rsid w:val="006131F8"/>
    <w:rsid w:val="0061799C"/>
    <w:rsid w:val="0062281D"/>
    <w:rsid w:val="00626D59"/>
    <w:rsid w:val="00636E48"/>
    <w:rsid w:val="00637C5F"/>
    <w:rsid w:val="006405F6"/>
    <w:rsid w:val="006427ED"/>
    <w:rsid w:val="0064693B"/>
    <w:rsid w:val="00646BD8"/>
    <w:rsid w:val="00650E3D"/>
    <w:rsid w:val="0065266E"/>
    <w:rsid w:val="006530BD"/>
    <w:rsid w:val="00653DD9"/>
    <w:rsid w:val="00661650"/>
    <w:rsid w:val="00664455"/>
    <w:rsid w:val="0066777A"/>
    <w:rsid w:val="00670EA8"/>
    <w:rsid w:val="0067284A"/>
    <w:rsid w:val="0067313C"/>
    <w:rsid w:val="00680421"/>
    <w:rsid w:val="006805EC"/>
    <w:rsid w:val="00680E50"/>
    <w:rsid w:val="006815AF"/>
    <w:rsid w:val="00683E27"/>
    <w:rsid w:val="00686638"/>
    <w:rsid w:val="00693E4C"/>
    <w:rsid w:val="006948F8"/>
    <w:rsid w:val="006A0B60"/>
    <w:rsid w:val="006A0E24"/>
    <w:rsid w:val="006A4C4F"/>
    <w:rsid w:val="006A597B"/>
    <w:rsid w:val="006B05C2"/>
    <w:rsid w:val="006B0C59"/>
    <w:rsid w:val="006B1F6B"/>
    <w:rsid w:val="006B74B0"/>
    <w:rsid w:val="006C3DC7"/>
    <w:rsid w:val="006C70DC"/>
    <w:rsid w:val="006D0541"/>
    <w:rsid w:val="006D0A68"/>
    <w:rsid w:val="006D0CF1"/>
    <w:rsid w:val="006D390E"/>
    <w:rsid w:val="006E0C7B"/>
    <w:rsid w:val="006E0F24"/>
    <w:rsid w:val="006F46C9"/>
    <w:rsid w:val="00701009"/>
    <w:rsid w:val="00704A5A"/>
    <w:rsid w:val="0070503B"/>
    <w:rsid w:val="007052D2"/>
    <w:rsid w:val="0070561D"/>
    <w:rsid w:val="00713AD5"/>
    <w:rsid w:val="0071650D"/>
    <w:rsid w:val="00722195"/>
    <w:rsid w:val="007248CF"/>
    <w:rsid w:val="00726167"/>
    <w:rsid w:val="00726A47"/>
    <w:rsid w:val="007302E2"/>
    <w:rsid w:val="00730C02"/>
    <w:rsid w:val="00731210"/>
    <w:rsid w:val="00733963"/>
    <w:rsid w:val="00736CF7"/>
    <w:rsid w:val="00737DCE"/>
    <w:rsid w:val="00743046"/>
    <w:rsid w:val="007471C5"/>
    <w:rsid w:val="0075671C"/>
    <w:rsid w:val="0075697F"/>
    <w:rsid w:val="007625AE"/>
    <w:rsid w:val="00764E78"/>
    <w:rsid w:val="00765822"/>
    <w:rsid w:val="007708FE"/>
    <w:rsid w:val="00772310"/>
    <w:rsid w:val="00775587"/>
    <w:rsid w:val="00775667"/>
    <w:rsid w:val="0077738A"/>
    <w:rsid w:val="00782BE7"/>
    <w:rsid w:val="00786436"/>
    <w:rsid w:val="00786730"/>
    <w:rsid w:val="00790812"/>
    <w:rsid w:val="00790EDE"/>
    <w:rsid w:val="00793D99"/>
    <w:rsid w:val="00794013"/>
    <w:rsid w:val="007A3558"/>
    <w:rsid w:val="007A4A2B"/>
    <w:rsid w:val="007A5A11"/>
    <w:rsid w:val="007B0F3C"/>
    <w:rsid w:val="007B3A9D"/>
    <w:rsid w:val="007B3C4E"/>
    <w:rsid w:val="007B5053"/>
    <w:rsid w:val="007B578B"/>
    <w:rsid w:val="007C1D5E"/>
    <w:rsid w:val="007D1D08"/>
    <w:rsid w:val="007D24AC"/>
    <w:rsid w:val="007D6EBB"/>
    <w:rsid w:val="007E0A38"/>
    <w:rsid w:val="007E5121"/>
    <w:rsid w:val="007E5902"/>
    <w:rsid w:val="007F091C"/>
    <w:rsid w:val="007F1306"/>
    <w:rsid w:val="007F2CC3"/>
    <w:rsid w:val="007F46E4"/>
    <w:rsid w:val="007F4932"/>
    <w:rsid w:val="007F791E"/>
    <w:rsid w:val="008014AF"/>
    <w:rsid w:val="00804459"/>
    <w:rsid w:val="008050B3"/>
    <w:rsid w:val="00807389"/>
    <w:rsid w:val="00810276"/>
    <w:rsid w:val="00813C36"/>
    <w:rsid w:val="00816E9B"/>
    <w:rsid w:val="00820A28"/>
    <w:rsid w:val="00822955"/>
    <w:rsid w:val="008241B4"/>
    <w:rsid w:val="008254D1"/>
    <w:rsid w:val="00826BFE"/>
    <w:rsid w:val="00834363"/>
    <w:rsid w:val="00835F2F"/>
    <w:rsid w:val="00840429"/>
    <w:rsid w:val="008405A9"/>
    <w:rsid w:val="008505FD"/>
    <w:rsid w:val="00852395"/>
    <w:rsid w:val="00854A7F"/>
    <w:rsid w:val="0085631C"/>
    <w:rsid w:val="00863945"/>
    <w:rsid w:val="00865FDA"/>
    <w:rsid w:val="00866987"/>
    <w:rsid w:val="00867765"/>
    <w:rsid w:val="00872C23"/>
    <w:rsid w:val="00880DBD"/>
    <w:rsid w:val="008828C7"/>
    <w:rsid w:val="00883C42"/>
    <w:rsid w:val="00887253"/>
    <w:rsid w:val="00891106"/>
    <w:rsid w:val="00891EA1"/>
    <w:rsid w:val="00892078"/>
    <w:rsid w:val="00894193"/>
    <w:rsid w:val="00895480"/>
    <w:rsid w:val="00895A97"/>
    <w:rsid w:val="008962EA"/>
    <w:rsid w:val="008971A5"/>
    <w:rsid w:val="008A52CE"/>
    <w:rsid w:val="008A555E"/>
    <w:rsid w:val="008B14BB"/>
    <w:rsid w:val="008B175B"/>
    <w:rsid w:val="008C4661"/>
    <w:rsid w:val="008D0929"/>
    <w:rsid w:val="008D3BE2"/>
    <w:rsid w:val="008D4A64"/>
    <w:rsid w:val="008D7C31"/>
    <w:rsid w:val="008E2A84"/>
    <w:rsid w:val="008E2F51"/>
    <w:rsid w:val="008E3486"/>
    <w:rsid w:val="008E4212"/>
    <w:rsid w:val="008E4E73"/>
    <w:rsid w:val="008E6569"/>
    <w:rsid w:val="008F37B4"/>
    <w:rsid w:val="00905751"/>
    <w:rsid w:val="00906AF4"/>
    <w:rsid w:val="009071E2"/>
    <w:rsid w:val="00910B53"/>
    <w:rsid w:val="00914285"/>
    <w:rsid w:val="0091670D"/>
    <w:rsid w:val="00922E61"/>
    <w:rsid w:val="00924217"/>
    <w:rsid w:val="00925257"/>
    <w:rsid w:val="00925AB5"/>
    <w:rsid w:val="009304CB"/>
    <w:rsid w:val="00931D94"/>
    <w:rsid w:val="00934123"/>
    <w:rsid w:val="009444D6"/>
    <w:rsid w:val="009450EA"/>
    <w:rsid w:val="00945DA1"/>
    <w:rsid w:val="00947292"/>
    <w:rsid w:val="009521C2"/>
    <w:rsid w:val="00953C27"/>
    <w:rsid w:val="00955E14"/>
    <w:rsid w:val="0095645E"/>
    <w:rsid w:val="009604BB"/>
    <w:rsid w:val="0096336D"/>
    <w:rsid w:val="00964E9B"/>
    <w:rsid w:val="00970245"/>
    <w:rsid w:val="009704CD"/>
    <w:rsid w:val="0097313D"/>
    <w:rsid w:val="00976116"/>
    <w:rsid w:val="009771C0"/>
    <w:rsid w:val="00983573"/>
    <w:rsid w:val="009858F5"/>
    <w:rsid w:val="00987211"/>
    <w:rsid w:val="00991E68"/>
    <w:rsid w:val="009A6E81"/>
    <w:rsid w:val="009B0C6E"/>
    <w:rsid w:val="009C0106"/>
    <w:rsid w:val="009C02DC"/>
    <w:rsid w:val="009C060D"/>
    <w:rsid w:val="009C177F"/>
    <w:rsid w:val="009C23E9"/>
    <w:rsid w:val="009C277E"/>
    <w:rsid w:val="009C688E"/>
    <w:rsid w:val="009C725C"/>
    <w:rsid w:val="009D07B1"/>
    <w:rsid w:val="009D125B"/>
    <w:rsid w:val="009D4945"/>
    <w:rsid w:val="009D60E1"/>
    <w:rsid w:val="009D6C98"/>
    <w:rsid w:val="009D6DD5"/>
    <w:rsid w:val="009D7BD7"/>
    <w:rsid w:val="009E2452"/>
    <w:rsid w:val="009E5DDB"/>
    <w:rsid w:val="009E7113"/>
    <w:rsid w:val="009E7F68"/>
    <w:rsid w:val="009F1318"/>
    <w:rsid w:val="009F21F3"/>
    <w:rsid w:val="009F6469"/>
    <w:rsid w:val="009F6721"/>
    <w:rsid w:val="00A019CD"/>
    <w:rsid w:val="00A021E4"/>
    <w:rsid w:val="00A05FB9"/>
    <w:rsid w:val="00A06077"/>
    <w:rsid w:val="00A06FC1"/>
    <w:rsid w:val="00A10FB8"/>
    <w:rsid w:val="00A155FD"/>
    <w:rsid w:val="00A2549E"/>
    <w:rsid w:val="00A256B0"/>
    <w:rsid w:val="00A26A80"/>
    <w:rsid w:val="00A274AC"/>
    <w:rsid w:val="00A33F08"/>
    <w:rsid w:val="00A377CC"/>
    <w:rsid w:val="00A40BDF"/>
    <w:rsid w:val="00A43A1A"/>
    <w:rsid w:val="00A47CBC"/>
    <w:rsid w:val="00A559B9"/>
    <w:rsid w:val="00A56060"/>
    <w:rsid w:val="00A60624"/>
    <w:rsid w:val="00A60820"/>
    <w:rsid w:val="00A61E7C"/>
    <w:rsid w:val="00A64144"/>
    <w:rsid w:val="00A80B3B"/>
    <w:rsid w:val="00A8107B"/>
    <w:rsid w:val="00A81106"/>
    <w:rsid w:val="00A81F48"/>
    <w:rsid w:val="00A8338E"/>
    <w:rsid w:val="00A8548F"/>
    <w:rsid w:val="00A8658B"/>
    <w:rsid w:val="00A97811"/>
    <w:rsid w:val="00AA2A23"/>
    <w:rsid w:val="00AA2C69"/>
    <w:rsid w:val="00AA36F1"/>
    <w:rsid w:val="00AA3966"/>
    <w:rsid w:val="00AA4634"/>
    <w:rsid w:val="00AA7B24"/>
    <w:rsid w:val="00AB664B"/>
    <w:rsid w:val="00AB7909"/>
    <w:rsid w:val="00AC0DC3"/>
    <w:rsid w:val="00AC2755"/>
    <w:rsid w:val="00AC2C1E"/>
    <w:rsid w:val="00AC32B0"/>
    <w:rsid w:val="00AC37DF"/>
    <w:rsid w:val="00AC7BCB"/>
    <w:rsid w:val="00AD1ACA"/>
    <w:rsid w:val="00AE38F0"/>
    <w:rsid w:val="00AE5CE6"/>
    <w:rsid w:val="00AE7615"/>
    <w:rsid w:val="00AF207A"/>
    <w:rsid w:val="00AF243E"/>
    <w:rsid w:val="00AF29A1"/>
    <w:rsid w:val="00AF3954"/>
    <w:rsid w:val="00AF3FA8"/>
    <w:rsid w:val="00AF506B"/>
    <w:rsid w:val="00AF551B"/>
    <w:rsid w:val="00B037FA"/>
    <w:rsid w:val="00B07253"/>
    <w:rsid w:val="00B07C60"/>
    <w:rsid w:val="00B137E1"/>
    <w:rsid w:val="00B270BE"/>
    <w:rsid w:val="00B36A0E"/>
    <w:rsid w:val="00B51BEF"/>
    <w:rsid w:val="00B533DC"/>
    <w:rsid w:val="00B54C11"/>
    <w:rsid w:val="00B553B0"/>
    <w:rsid w:val="00B561F5"/>
    <w:rsid w:val="00B5703E"/>
    <w:rsid w:val="00B61C59"/>
    <w:rsid w:val="00B62221"/>
    <w:rsid w:val="00B62B69"/>
    <w:rsid w:val="00B63037"/>
    <w:rsid w:val="00B64502"/>
    <w:rsid w:val="00B70167"/>
    <w:rsid w:val="00B7203C"/>
    <w:rsid w:val="00B8195E"/>
    <w:rsid w:val="00B82DFA"/>
    <w:rsid w:val="00B85237"/>
    <w:rsid w:val="00B909B6"/>
    <w:rsid w:val="00B93F7D"/>
    <w:rsid w:val="00B963D9"/>
    <w:rsid w:val="00B976C4"/>
    <w:rsid w:val="00BA55FA"/>
    <w:rsid w:val="00BA5A75"/>
    <w:rsid w:val="00BA7CA7"/>
    <w:rsid w:val="00BB0080"/>
    <w:rsid w:val="00BB097B"/>
    <w:rsid w:val="00BB2B33"/>
    <w:rsid w:val="00BB348F"/>
    <w:rsid w:val="00BC316E"/>
    <w:rsid w:val="00BC4F54"/>
    <w:rsid w:val="00BC7B47"/>
    <w:rsid w:val="00BD0C1F"/>
    <w:rsid w:val="00BD2228"/>
    <w:rsid w:val="00BD3DF6"/>
    <w:rsid w:val="00BD4D55"/>
    <w:rsid w:val="00BD57B3"/>
    <w:rsid w:val="00BE0983"/>
    <w:rsid w:val="00BE1865"/>
    <w:rsid w:val="00BE2B29"/>
    <w:rsid w:val="00BE395C"/>
    <w:rsid w:val="00BE47C3"/>
    <w:rsid w:val="00BE7B7C"/>
    <w:rsid w:val="00BF1BB9"/>
    <w:rsid w:val="00BF1E7C"/>
    <w:rsid w:val="00BF536F"/>
    <w:rsid w:val="00C004D7"/>
    <w:rsid w:val="00C02E70"/>
    <w:rsid w:val="00C031BA"/>
    <w:rsid w:val="00C1200F"/>
    <w:rsid w:val="00C1229C"/>
    <w:rsid w:val="00C1317E"/>
    <w:rsid w:val="00C14868"/>
    <w:rsid w:val="00C17E7E"/>
    <w:rsid w:val="00C26B62"/>
    <w:rsid w:val="00C27005"/>
    <w:rsid w:val="00C30850"/>
    <w:rsid w:val="00C33A39"/>
    <w:rsid w:val="00C33F91"/>
    <w:rsid w:val="00C3670D"/>
    <w:rsid w:val="00C41A3B"/>
    <w:rsid w:val="00C46FA7"/>
    <w:rsid w:val="00C50997"/>
    <w:rsid w:val="00C5252E"/>
    <w:rsid w:val="00C525BE"/>
    <w:rsid w:val="00C560CF"/>
    <w:rsid w:val="00C60E10"/>
    <w:rsid w:val="00C62BDC"/>
    <w:rsid w:val="00C63223"/>
    <w:rsid w:val="00C658FF"/>
    <w:rsid w:val="00C7137F"/>
    <w:rsid w:val="00C743EB"/>
    <w:rsid w:val="00C759F6"/>
    <w:rsid w:val="00C77832"/>
    <w:rsid w:val="00C866D5"/>
    <w:rsid w:val="00C90855"/>
    <w:rsid w:val="00C93D17"/>
    <w:rsid w:val="00CA2B3F"/>
    <w:rsid w:val="00CA39AC"/>
    <w:rsid w:val="00CA4CA5"/>
    <w:rsid w:val="00CA6C64"/>
    <w:rsid w:val="00CB18C1"/>
    <w:rsid w:val="00CB18CF"/>
    <w:rsid w:val="00CB220C"/>
    <w:rsid w:val="00CB41CA"/>
    <w:rsid w:val="00CB5178"/>
    <w:rsid w:val="00CB54C2"/>
    <w:rsid w:val="00CB5D61"/>
    <w:rsid w:val="00CB6F37"/>
    <w:rsid w:val="00CC0A1B"/>
    <w:rsid w:val="00CC5A2A"/>
    <w:rsid w:val="00CC6F4D"/>
    <w:rsid w:val="00CD084D"/>
    <w:rsid w:val="00CD2272"/>
    <w:rsid w:val="00CD5D48"/>
    <w:rsid w:val="00CE28FA"/>
    <w:rsid w:val="00CE6FA4"/>
    <w:rsid w:val="00CF0179"/>
    <w:rsid w:val="00CF01C0"/>
    <w:rsid w:val="00CF04B0"/>
    <w:rsid w:val="00CF1407"/>
    <w:rsid w:val="00CF7916"/>
    <w:rsid w:val="00D01C7D"/>
    <w:rsid w:val="00D049A1"/>
    <w:rsid w:val="00D063D9"/>
    <w:rsid w:val="00D112B5"/>
    <w:rsid w:val="00D11C69"/>
    <w:rsid w:val="00D14B9E"/>
    <w:rsid w:val="00D17FEE"/>
    <w:rsid w:val="00D2081E"/>
    <w:rsid w:val="00D27840"/>
    <w:rsid w:val="00D560E8"/>
    <w:rsid w:val="00D561B2"/>
    <w:rsid w:val="00D604F8"/>
    <w:rsid w:val="00D62B69"/>
    <w:rsid w:val="00D659CF"/>
    <w:rsid w:val="00D67C9F"/>
    <w:rsid w:val="00D72253"/>
    <w:rsid w:val="00D74D01"/>
    <w:rsid w:val="00D7711A"/>
    <w:rsid w:val="00D86161"/>
    <w:rsid w:val="00D8736D"/>
    <w:rsid w:val="00D91B01"/>
    <w:rsid w:val="00D9236F"/>
    <w:rsid w:val="00D93773"/>
    <w:rsid w:val="00D979DA"/>
    <w:rsid w:val="00DA6044"/>
    <w:rsid w:val="00DB2504"/>
    <w:rsid w:val="00DB2BDD"/>
    <w:rsid w:val="00DB587A"/>
    <w:rsid w:val="00DC0228"/>
    <w:rsid w:val="00DC1ACB"/>
    <w:rsid w:val="00DC2575"/>
    <w:rsid w:val="00DC3A4D"/>
    <w:rsid w:val="00DC6BD0"/>
    <w:rsid w:val="00DD1A4C"/>
    <w:rsid w:val="00DD1FFC"/>
    <w:rsid w:val="00DD41A2"/>
    <w:rsid w:val="00DD41C7"/>
    <w:rsid w:val="00DD4FFB"/>
    <w:rsid w:val="00DE0111"/>
    <w:rsid w:val="00DE2CD2"/>
    <w:rsid w:val="00DE4D43"/>
    <w:rsid w:val="00DF4879"/>
    <w:rsid w:val="00DF7657"/>
    <w:rsid w:val="00E01069"/>
    <w:rsid w:val="00E10A9E"/>
    <w:rsid w:val="00E137FC"/>
    <w:rsid w:val="00E14424"/>
    <w:rsid w:val="00E150DF"/>
    <w:rsid w:val="00E16372"/>
    <w:rsid w:val="00E16B10"/>
    <w:rsid w:val="00E16FC8"/>
    <w:rsid w:val="00E17679"/>
    <w:rsid w:val="00E20A1F"/>
    <w:rsid w:val="00E21BDC"/>
    <w:rsid w:val="00E36790"/>
    <w:rsid w:val="00E37034"/>
    <w:rsid w:val="00E44DB9"/>
    <w:rsid w:val="00E45602"/>
    <w:rsid w:val="00E46350"/>
    <w:rsid w:val="00E5065E"/>
    <w:rsid w:val="00E51304"/>
    <w:rsid w:val="00E54043"/>
    <w:rsid w:val="00E54DDD"/>
    <w:rsid w:val="00E61F0E"/>
    <w:rsid w:val="00E6331F"/>
    <w:rsid w:val="00E643C0"/>
    <w:rsid w:val="00E65F13"/>
    <w:rsid w:val="00E66877"/>
    <w:rsid w:val="00E70777"/>
    <w:rsid w:val="00E71904"/>
    <w:rsid w:val="00E73230"/>
    <w:rsid w:val="00E76781"/>
    <w:rsid w:val="00E862DC"/>
    <w:rsid w:val="00E90251"/>
    <w:rsid w:val="00E90417"/>
    <w:rsid w:val="00E91663"/>
    <w:rsid w:val="00E92EA7"/>
    <w:rsid w:val="00E94077"/>
    <w:rsid w:val="00E96FC3"/>
    <w:rsid w:val="00EA06A7"/>
    <w:rsid w:val="00EA50FB"/>
    <w:rsid w:val="00EA747A"/>
    <w:rsid w:val="00EA7F68"/>
    <w:rsid w:val="00EB1564"/>
    <w:rsid w:val="00EB3638"/>
    <w:rsid w:val="00EB3950"/>
    <w:rsid w:val="00EB5B60"/>
    <w:rsid w:val="00EB693D"/>
    <w:rsid w:val="00EC059D"/>
    <w:rsid w:val="00EC21E6"/>
    <w:rsid w:val="00EC26AD"/>
    <w:rsid w:val="00EC2F7A"/>
    <w:rsid w:val="00EC4C79"/>
    <w:rsid w:val="00EC5B3B"/>
    <w:rsid w:val="00ED0D3D"/>
    <w:rsid w:val="00ED3547"/>
    <w:rsid w:val="00ED7846"/>
    <w:rsid w:val="00EE12B4"/>
    <w:rsid w:val="00EE2757"/>
    <w:rsid w:val="00EE4159"/>
    <w:rsid w:val="00EE69A8"/>
    <w:rsid w:val="00EE7961"/>
    <w:rsid w:val="00EF35EE"/>
    <w:rsid w:val="00F03A81"/>
    <w:rsid w:val="00F060EB"/>
    <w:rsid w:val="00F06269"/>
    <w:rsid w:val="00F139DC"/>
    <w:rsid w:val="00F22F65"/>
    <w:rsid w:val="00F23FA6"/>
    <w:rsid w:val="00F24EA6"/>
    <w:rsid w:val="00F26179"/>
    <w:rsid w:val="00F264FD"/>
    <w:rsid w:val="00F278AF"/>
    <w:rsid w:val="00F3107D"/>
    <w:rsid w:val="00F346FD"/>
    <w:rsid w:val="00F4045A"/>
    <w:rsid w:val="00F43A19"/>
    <w:rsid w:val="00F43DFE"/>
    <w:rsid w:val="00F45903"/>
    <w:rsid w:val="00F54915"/>
    <w:rsid w:val="00F55801"/>
    <w:rsid w:val="00F56004"/>
    <w:rsid w:val="00F56D8E"/>
    <w:rsid w:val="00F60BA2"/>
    <w:rsid w:val="00F627C9"/>
    <w:rsid w:val="00F629FC"/>
    <w:rsid w:val="00F70F7C"/>
    <w:rsid w:val="00F71EE7"/>
    <w:rsid w:val="00F77B7F"/>
    <w:rsid w:val="00F85F1E"/>
    <w:rsid w:val="00F8673F"/>
    <w:rsid w:val="00F86E7A"/>
    <w:rsid w:val="00F90758"/>
    <w:rsid w:val="00F927A0"/>
    <w:rsid w:val="00F96780"/>
    <w:rsid w:val="00F97ACC"/>
    <w:rsid w:val="00FA140D"/>
    <w:rsid w:val="00FA2B5D"/>
    <w:rsid w:val="00FB00FE"/>
    <w:rsid w:val="00FB38CF"/>
    <w:rsid w:val="00FB6ABD"/>
    <w:rsid w:val="00FB79C6"/>
    <w:rsid w:val="00FC0964"/>
    <w:rsid w:val="00FC2837"/>
    <w:rsid w:val="00FC34AD"/>
    <w:rsid w:val="00FC379A"/>
    <w:rsid w:val="00FC4E34"/>
    <w:rsid w:val="00FC5496"/>
    <w:rsid w:val="00FD6D85"/>
    <w:rsid w:val="00FE1991"/>
    <w:rsid w:val="00FE1EE0"/>
    <w:rsid w:val="00FE336E"/>
    <w:rsid w:val="00FE4EB2"/>
    <w:rsid w:val="00FE6ED7"/>
    <w:rsid w:val="00FE7AA5"/>
    <w:rsid w:val="00FE7EE1"/>
    <w:rsid w:val="00FF347F"/>
    <w:rsid w:val="00FF422F"/>
    <w:rsid w:val="00FF5470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62560-B7D0-4C79-8010-09F4D88E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E7A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C65D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86E7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8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8C7"/>
  </w:style>
  <w:style w:type="paragraph" w:styleId="Stopka">
    <w:name w:val="footer"/>
    <w:basedOn w:val="Normalny"/>
    <w:link w:val="StopkaZnak"/>
    <w:uiPriority w:val="99"/>
    <w:unhideWhenUsed/>
    <w:rsid w:val="0088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C7"/>
  </w:style>
  <w:style w:type="character" w:styleId="Odwoaniedokomentarza">
    <w:name w:val="annotation reference"/>
    <w:uiPriority w:val="99"/>
    <w:unhideWhenUsed/>
    <w:rsid w:val="00960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4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604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04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4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21C2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Hipercze">
    <w:name w:val="Hyperlink"/>
    <w:rsid w:val="002379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E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3ED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03EDE"/>
    <w:rPr>
      <w:vertAlign w:val="superscript"/>
    </w:rPr>
  </w:style>
  <w:style w:type="paragraph" w:customStyle="1" w:styleId="Default">
    <w:name w:val="Default"/>
    <w:rsid w:val="006804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2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049A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049A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631D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E0A3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A05F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D2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entuzjasci.pl/zespoly/110-badanie/247-badanie-realizacji-nowej-podstawy-programowej-z-historii-w-gimnazj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7175-DD36-454D-B3EA-C222BB01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5153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WNE UW</Company>
  <LinksUpToDate>false</LinksUpToDate>
  <CharactersWithSpaces>36004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http://eduentuzjasci.pl/zespoly/110-badanie/247-badanie-realizacji-nowej-podstawy-programowej-z-historii-w-gimnazjum.html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Aleksandra Oniszczuk</cp:lastModifiedBy>
  <cp:revision>3</cp:revision>
  <cp:lastPrinted>2014-08-07T08:13:00Z</cp:lastPrinted>
  <dcterms:created xsi:type="dcterms:W3CDTF">2014-08-08T10:36:00Z</dcterms:created>
  <dcterms:modified xsi:type="dcterms:W3CDTF">2014-08-08T11:25:00Z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